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A8BE" w14:textId="77777777" w:rsidR="0035103F" w:rsidRPr="00004820" w:rsidRDefault="00FA4EAB" w:rsidP="00917D70">
      <w:pPr>
        <w:pStyle w:val="paragraph"/>
        <w:spacing w:before="0" w:beforeAutospacing="0" w:after="0" w:afterAutospacing="0"/>
        <w:jc w:val="both"/>
        <w:textAlignment w:val="baseline"/>
        <w:rPr>
          <w:rStyle w:val="normaltextrun"/>
          <w:rFonts w:ascii="Arial" w:eastAsiaTheme="majorEastAsia" w:hAnsi="Arial" w:cs="Arial"/>
          <w:b/>
          <w:bCs/>
          <w:color w:val="1F497D" w:themeColor="text2"/>
          <w:sz w:val="28"/>
          <w:u w:val="single"/>
          <w:lang w:val="en-US"/>
        </w:rPr>
      </w:pPr>
      <w:r w:rsidRPr="00004820">
        <w:rPr>
          <w:rStyle w:val="normaltextrun"/>
          <w:rFonts w:ascii="Arial" w:eastAsiaTheme="majorEastAsia" w:hAnsi="Arial" w:cs="Arial"/>
          <w:b/>
          <w:bCs/>
          <w:color w:val="1F497D" w:themeColor="text2"/>
          <w:sz w:val="28"/>
          <w:u w:val="single"/>
          <w:lang w:val="en-US"/>
        </w:rPr>
        <w:t xml:space="preserve">Balmoral Surgery </w:t>
      </w:r>
      <w:r w:rsidR="00CD2487" w:rsidRPr="00004820">
        <w:rPr>
          <w:rStyle w:val="normaltextrun"/>
          <w:rFonts w:ascii="Arial" w:eastAsiaTheme="majorEastAsia" w:hAnsi="Arial" w:cs="Arial"/>
          <w:b/>
          <w:bCs/>
          <w:color w:val="1F497D" w:themeColor="text2"/>
          <w:sz w:val="28"/>
          <w:u w:val="single"/>
          <w:lang w:val="en-US"/>
        </w:rPr>
        <w:t>Newsletter JULY</w:t>
      </w:r>
      <w:r w:rsidRPr="00004820">
        <w:rPr>
          <w:rStyle w:val="normaltextrun"/>
          <w:rFonts w:ascii="Arial" w:eastAsiaTheme="majorEastAsia" w:hAnsi="Arial" w:cs="Arial"/>
          <w:b/>
          <w:bCs/>
          <w:color w:val="1F497D" w:themeColor="text2"/>
          <w:sz w:val="28"/>
          <w:u w:val="single"/>
          <w:lang w:val="en-US"/>
        </w:rPr>
        <w:t xml:space="preserve"> 2024</w:t>
      </w:r>
    </w:p>
    <w:p w14:paraId="518D7085" w14:textId="77777777" w:rsidR="0035103F" w:rsidRPr="00A400BD" w:rsidRDefault="0035103F" w:rsidP="00917D70">
      <w:pPr>
        <w:pStyle w:val="paragraph"/>
        <w:spacing w:before="0" w:beforeAutospacing="0" w:after="0" w:afterAutospacing="0"/>
        <w:jc w:val="both"/>
        <w:textAlignment w:val="baseline"/>
        <w:rPr>
          <w:rStyle w:val="normaltextrun"/>
          <w:rFonts w:ascii="Arial" w:eastAsiaTheme="majorEastAsia" w:hAnsi="Arial" w:cs="Arial"/>
          <w:b/>
          <w:bCs/>
          <w:color w:val="17365D"/>
          <w:lang w:val="en-US"/>
        </w:rPr>
      </w:pPr>
    </w:p>
    <w:p w14:paraId="3A2273A9" w14:textId="77777777" w:rsidR="00917D70" w:rsidRPr="00A400BD" w:rsidRDefault="00917D70" w:rsidP="00917D70">
      <w:pPr>
        <w:pStyle w:val="paragraph"/>
        <w:spacing w:before="0" w:beforeAutospacing="0" w:after="0" w:afterAutospacing="0"/>
        <w:jc w:val="both"/>
        <w:textAlignment w:val="baseline"/>
        <w:rPr>
          <w:rFonts w:ascii="Arial" w:hAnsi="Arial" w:cs="Arial"/>
        </w:rPr>
      </w:pPr>
      <w:r w:rsidRPr="00A400BD">
        <w:rPr>
          <w:rStyle w:val="eop"/>
          <w:rFonts w:ascii="Arial" w:hAnsi="Arial" w:cs="Arial"/>
        </w:rPr>
        <w:t> </w:t>
      </w:r>
    </w:p>
    <w:p w14:paraId="56BBEFF6" w14:textId="77777777" w:rsidR="003F361A" w:rsidRPr="00A400BD" w:rsidRDefault="003F361A" w:rsidP="003F361A">
      <w:pPr>
        <w:rPr>
          <w:rFonts w:ascii="Arial" w:hAnsi="Arial" w:cs="Arial"/>
          <w:b/>
          <w:color w:val="1F497D" w:themeColor="text2"/>
          <w:sz w:val="24"/>
          <w:szCs w:val="24"/>
        </w:rPr>
      </w:pPr>
      <w:r w:rsidRPr="00A400BD">
        <w:rPr>
          <w:rFonts w:ascii="Arial" w:hAnsi="Arial" w:cs="Arial"/>
          <w:b/>
          <w:color w:val="1F497D" w:themeColor="text2"/>
          <w:sz w:val="24"/>
          <w:szCs w:val="24"/>
        </w:rPr>
        <w:t xml:space="preserve">Partnership Changes </w:t>
      </w:r>
    </w:p>
    <w:p w14:paraId="02F19AD8" w14:textId="77777777" w:rsidR="00917D70" w:rsidRDefault="003F361A" w:rsidP="0035103F">
      <w:pPr>
        <w:shd w:val="clear" w:color="auto" w:fill="FFFFFF"/>
        <w:spacing w:after="225" w:line="300" w:lineRule="atLeast"/>
        <w:rPr>
          <w:rFonts w:ascii="Arial" w:eastAsia="Times New Roman" w:hAnsi="Arial" w:cs="Arial"/>
          <w:sz w:val="24"/>
          <w:szCs w:val="24"/>
          <w:lang w:eastAsia="en-GB"/>
        </w:rPr>
      </w:pPr>
      <w:r w:rsidRPr="00A400BD">
        <w:rPr>
          <w:rFonts w:ascii="Arial" w:eastAsia="Times New Roman" w:hAnsi="Arial" w:cs="Arial"/>
          <w:sz w:val="24"/>
          <w:szCs w:val="24"/>
          <w:lang w:eastAsia="en-GB"/>
        </w:rPr>
        <w:t xml:space="preserve">We have some good news to share with all of our patients. Our Salaried GP, Dr </w:t>
      </w:r>
      <w:r w:rsidR="0035103F" w:rsidRPr="00A400BD">
        <w:rPr>
          <w:rFonts w:ascii="Arial" w:eastAsia="Times New Roman" w:hAnsi="Arial" w:cs="Arial"/>
          <w:sz w:val="24"/>
          <w:szCs w:val="24"/>
          <w:lang w:eastAsia="en-GB"/>
        </w:rPr>
        <w:t xml:space="preserve">Camm </w:t>
      </w:r>
      <w:r w:rsidRPr="00A400BD">
        <w:rPr>
          <w:rFonts w:ascii="Arial" w:eastAsia="Times New Roman" w:hAnsi="Arial" w:cs="Arial"/>
          <w:sz w:val="24"/>
          <w:szCs w:val="24"/>
          <w:lang w:eastAsia="en-GB"/>
        </w:rPr>
        <w:t>has agreed to</w:t>
      </w:r>
      <w:r w:rsidR="0035103F" w:rsidRPr="00A400BD">
        <w:rPr>
          <w:rFonts w:ascii="Arial" w:eastAsia="Times New Roman" w:hAnsi="Arial" w:cs="Arial"/>
          <w:sz w:val="24"/>
          <w:szCs w:val="24"/>
          <w:lang w:eastAsia="en-GB"/>
        </w:rPr>
        <w:t xml:space="preserve"> become a Partner at Balmoral.  We are excited about this development and look forward to the valuable contributions Dr Camm will bring to our team. </w:t>
      </w:r>
    </w:p>
    <w:p w14:paraId="09CE0838" w14:textId="77777777" w:rsidR="00217FAF" w:rsidRDefault="00217FAF" w:rsidP="0035103F">
      <w:pPr>
        <w:shd w:val="clear" w:color="auto" w:fill="FFFFFF"/>
        <w:spacing w:after="225" w:line="300" w:lineRule="atLeast"/>
        <w:rPr>
          <w:rFonts w:ascii="Arial" w:eastAsia="Times New Roman" w:hAnsi="Arial" w:cs="Arial"/>
          <w:b/>
          <w:color w:val="1F497D" w:themeColor="text2"/>
          <w:sz w:val="24"/>
          <w:szCs w:val="24"/>
          <w:lang w:eastAsia="en-GB"/>
        </w:rPr>
      </w:pPr>
      <w:r w:rsidRPr="00217FAF">
        <w:rPr>
          <w:rFonts w:ascii="Arial" w:eastAsia="Times New Roman" w:hAnsi="Arial" w:cs="Arial"/>
          <w:b/>
          <w:color w:val="1F497D" w:themeColor="text2"/>
          <w:sz w:val="24"/>
          <w:szCs w:val="24"/>
          <w:lang w:eastAsia="en-GB"/>
        </w:rPr>
        <w:t>Rebuilding General Practice</w:t>
      </w:r>
    </w:p>
    <w:p w14:paraId="401E0538" w14:textId="77777777" w:rsidR="0036235F" w:rsidRPr="0036235F" w:rsidRDefault="0036235F" w:rsidP="0036235F">
      <w:pPr>
        <w:spacing w:after="300"/>
        <w:rPr>
          <w:rFonts w:ascii="Arial" w:eastAsia="Times New Roman" w:hAnsi="Arial" w:cs="Arial"/>
          <w:color w:val="3F3F46"/>
          <w:sz w:val="24"/>
          <w:szCs w:val="24"/>
          <w:lang w:eastAsia="en-GB"/>
        </w:rPr>
      </w:pPr>
      <w:r w:rsidRPr="0036235F">
        <w:rPr>
          <w:rFonts w:ascii="Arial" w:eastAsia="Times New Roman" w:hAnsi="Arial" w:cs="Arial"/>
          <w:color w:val="3F3F46"/>
          <w:sz w:val="24"/>
          <w:szCs w:val="24"/>
          <w:lang w:eastAsia="en-GB"/>
        </w:rPr>
        <w:t xml:space="preserve">The "Rebuilding General Practice" campaign is an initiative by the British Medical Association (BMA) aimed at addressing the significant challenges faced by general practice in the UK. </w:t>
      </w:r>
      <w:r w:rsidR="00EC2DD3">
        <w:rPr>
          <w:rFonts w:ascii="Arial" w:eastAsia="Times New Roman" w:hAnsi="Arial" w:cs="Arial"/>
          <w:color w:val="3F3F46"/>
          <w:sz w:val="24"/>
          <w:szCs w:val="24"/>
          <w:lang w:eastAsia="en-GB"/>
        </w:rPr>
        <w:t xml:space="preserve">The campaign is also supported by the Local Medical Committees.  </w:t>
      </w:r>
      <w:r w:rsidRPr="0036235F">
        <w:rPr>
          <w:rFonts w:ascii="Arial" w:eastAsia="Times New Roman" w:hAnsi="Arial" w:cs="Arial"/>
          <w:color w:val="3F3F46"/>
          <w:sz w:val="24"/>
          <w:szCs w:val="24"/>
          <w:lang w:eastAsia="en-GB"/>
        </w:rPr>
        <w:t>The campaign seeks to ensure that general practice is safe, stable, and sustainable for both healthcare professionals and patients. Here are some key aspects of the campaign:</w:t>
      </w:r>
    </w:p>
    <w:p w14:paraId="5ABAFAA4" w14:textId="77777777" w:rsidR="0036235F" w:rsidRPr="0036235F" w:rsidRDefault="0036235F" w:rsidP="0036235F">
      <w:pPr>
        <w:spacing w:before="384" w:after="144"/>
        <w:outlineLvl w:val="2"/>
        <w:rPr>
          <w:rFonts w:ascii="Arial" w:eastAsia="Times New Roman" w:hAnsi="Arial" w:cs="Arial"/>
          <w:b/>
          <w:bCs/>
          <w:color w:val="1F497D" w:themeColor="text2"/>
          <w:sz w:val="24"/>
          <w:szCs w:val="24"/>
          <w:lang w:eastAsia="en-GB"/>
        </w:rPr>
      </w:pPr>
      <w:r w:rsidRPr="0036235F">
        <w:rPr>
          <w:rFonts w:ascii="Arial" w:eastAsia="Times New Roman" w:hAnsi="Arial" w:cs="Arial"/>
          <w:b/>
          <w:bCs/>
          <w:color w:val="1F497D" w:themeColor="text2"/>
          <w:sz w:val="24"/>
          <w:szCs w:val="24"/>
          <w:lang w:eastAsia="en-GB"/>
        </w:rPr>
        <w:t>Objectives of the Campaign:</w:t>
      </w:r>
    </w:p>
    <w:p w14:paraId="522E572B"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Safety</w:t>
      </w:r>
      <w:r w:rsidRPr="0036235F">
        <w:rPr>
          <w:rFonts w:ascii="Arial" w:eastAsia="Times New Roman" w:hAnsi="Arial" w:cs="Arial"/>
          <w:color w:val="3F3F46"/>
          <w:sz w:val="24"/>
          <w:szCs w:val="24"/>
          <w:lang w:eastAsia="en-GB"/>
        </w:rPr>
        <w:t>: Ensuring that general practice is a safe environment for both patients and healthcare professionals. This includes addressing issues such as workload pressures, staffing shortages, and the need for adequate resources.</w:t>
      </w:r>
    </w:p>
    <w:p w14:paraId="56D2F48C"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75FC7639"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Stability</w:t>
      </w:r>
      <w:r w:rsidRPr="0036235F">
        <w:rPr>
          <w:rFonts w:ascii="Arial" w:eastAsia="Times New Roman" w:hAnsi="Arial" w:cs="Arial"/>
          <w:color w:val="3F3F46"/>
          <w:sz w:val="24"/>
          <w:szCs w:val="24"/>
          <w:lang w:eastAsia="en-GB"/>
        </w:rPr>
        <w:t>: Providing a stable working environment for GPs and practice staff. This involves securing long-term funding, improving working conditions, and ensuring that practices can continue to operate effectively.</w:t>
      </w:r>
    </w:p>
    <w:p w14:paraId="715060F7"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33A4D21A"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Hope</w:t>
      </w:r>
      <w:r w:rsidRPr="0036235F">
        <w:rPr>
          <w:rFonts w:ascii="Arial" w:eastAsia="Times New Roman" w:hAnsi="Arial" w:cs="Arial"/>
          <w:color w:val="3F3F46"/>
          <w:sz w:val="24"/>
          <w:szCs w:val="24"/>
          <w:lang w:eastAsia="en-GB"/>
        </w:rPr>
        <w:t>: Offering a vision for the future of general practice that is positive and sustainable. This includes advocating for policy changes, increased investment, and support for innovation in primary care.</w:t>
      </w:r>
    </w:p>
    <w:p w14:paraId="551CF859" w14:textId="77777777" w:rsidR="0036235F" w:rsidRPr="0036235F" w:rsidRDefault="0036235F" w:rsidP="0036235F">
      <w:pPr>
        <w:spacing w:before="384" w:after="144"/>
        <w:outlineLvl w:val="2"/>
        <w:rPr>
          <w:rFonts w:ascii="Arial" w:eastAsia="Times New Roman" w:hAnsi="Arial" w:cs="Arial"/>
          <w:b/>
          <w:bCs/>
          <w:color w:val="1F497D" w:themeColor="text2"/>
          <w:sz w:val="24"/>
          <w:szCs w:val="24"/>
          <w:lang w:eastAsia="en-GB"/>
        </w:rPr>
      </w:pPr>
      <w:r w:rsidRPr="0036235F">
        <w:rPr>
          <w:rFonts w:ascii="Arial" w:eastAsia="Times New Roman" w:hAnsi="Arial" w:cs="Arial"/>
          <w:b/>
          <w:bCs/>
          <w:color w:val="1F497D" w:themeColor="text2"/>
          <w:sz w:val="24"/>
          <w:szCs w:val="24"/>
          <w:lang w:eastAsia="en-GB"/>
        </w:rPr>
        <w:t>Key Asks of the Government:</w:t>
      </w:r>
    </w:p>
    <w:p w14:paraId="5370646B"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Increased Funding</w:t>
      </w:r>
      <w:r w:rsidRPr="0036235F">
        <w:rPr>
          <w:rFonts w:ascii="Arial" w:eastAsia="Times New Roman" w:hAnsi="Arial" w:cs="Arial"/>
          <w:color w:val="3F3F46"/>
          <w:sz w:val="24"/>
          <w:szCs w:val="24"/>
          <w:lang w:eastAsia="en-GB"/>
        </w:rPr>
        <w:t>: Securing additional funding to support general practice, including investment in infrastructure, technology, and workforce development.</w:t>
      </w:r>
    </w:p>
    <w:p w14:paraId="19C940E7"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58CBA433"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Workforce Support</w:t>
      </w:r>
      <w:r w:rsidRPr="0036235F">
        <w:rPr>
          <w:rFonts w:ascii="Arial" w:eastAsia="Times New Roman" w:hAnsi="Arial" w:cs="Arial"/>
          <w:color w:val="3F3F46"/>
          <w:sz w:val="24"/>
          <w:szCs w:val="24"/>
          <w:lang w:eastAsia="en-GB"/>
        </w:rPr>
        <w:t>: Addressing the workforce crisis by recruiting and retaining more GPs, practice nurses, and other primary care staff. This includes improving training opportunities and working conditions.</w:t>
      </w:r>
    </w:p>
    <w:p w14:paraId="176720E8"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6A6618BB"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Reducing Bureaucracy</w:t>
      </w:r>
      <w:r w:rsidRPr="0036235F">
        <w:rPr>
          <w:rFonts w:ascii="Arial" w:eastAsia="Times New Roman" w:hAnsi="Arial" w:cs="Arial"/>
          <w:color w:val="3F3F46"/>
          <w:sz w:val="24"/>
          <w:szCs w:val="24"/>
          <w:lang w:eastAsia="en-GB"/>
        </w:rPr>
        <w:t>: Cutting down on unnecessary administrative tasks to allow GPs to focus more on patient care.</w:t>
      </w:r>
    </w:p>
    <w:p w14:paraId="69CF9D77"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5CD8CEC5"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t>Improving Access</w:t>
      </w:r>
      <w:r w:rsidRPr="0036235F">
        <w:rPr>
          <w:rFonts w:ascii="Arial" w:eastAsia="Times New Roman" w:hAnsi="Arial" w:cs="Arial"/>
          <w:color w:val="3F3F46"/>
          <w:sz w:val="24"/>
          <w:szCs w:val="24"/>
          <w:lang w:eastAsia="en-GB"/>
        </w:rPr>
        <w:t>: Ensuring that patients have timely access to GP services, including face-to-face appointments when needed.</w:t>
      </w:r>
    </w:p>
    <w:p w14:paraId="04815507"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70A7B1E0" w14:textId="77777777" w:rsidR="0036235F" w:rsidRPr="0036235F" w:rsidRDefault="0036235F" w:rsidP="0036235F">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3F3F46"/>
          <w:sz w:val="24"/>
          <w:szCs w:val="24"/>
          <w:lang w:eastAsia="en-GB"/>
        </w:rPr>
        <w:lastRenderedPageBreak/>
        <w:t>Support for Innovation</w:t>
      </w:r>
      <w:r w:rsidRPr="0036235F">
        <w:rPr>
          <w:rFonts w:ascii="Arial" w:eastAsia="Times New Roman" w:hAnsi="Arial" w:cs="Arial"/>
          <w:color w:val="3F3F46"/>
          <w:sz w:val="24"/>
          <w:szCs w:val="24"/>
          <w:lang w:eastAsia="en-GB"/>
        </w:rPr>
        <w:t>: Encouraging the adoption of new technologies and innovative practices to improve patient care and practice efficiency.</w:t>
      </w:r>
    </w:p>
    <w:p w14:paraId="6C5FD163" w14:textId="77777777" w:rsidR="0036235F" w:rsidRPr="0036235F" w:rsidRDefault="0036235F" w:rsidP="0036235F">
      <w:pPr>
        <w:spacing w:after="0" w:line="240" w:lineRule="auto"/>
        <w:rPr>
          <w:rFonts w:ascii="Arial" w:eastAsia="Times New Roman" w:hAnsi="Arial" w:cs="Arial"/>
          <w:color w:val="3F3F46"/>
          <w:sz w:val="24"/>
          <w:szCs w:val="24"/>
          <w:lang w:eastAsia="en-GB"/>
        </w:rPr>
      </w:pPr>
    </w:p>
    <w:p w14:paraId="32F0BC46" w14:textId="77777777" w:rsidR="00EC2DD3" w:rsidRPr="00EC2DD3" w:rsidRDefault="00EC2DD3" w:rsidP="0035103F">
      <w:pPr>
        <w:shd w:val="clear" w:color="auto" w:fill="FFFFFF"/>
        <w:spacing w:after="225" w:line="300" w:lineRule="atLeast"/>
        <w:rPr>
          <w:rFonts w:ascii="Arial" w:eastAsia="Times New Roman" w:hAnsi="Arial" w:cs="Arial"/>
          <w:b/>
          <w:color w:val="1F497D" w:themeColor="text2"/>
          <w:sz w:val="24"/>
          <w:szCs w:val="24"/>
          <w:lang w:eastAsia="en-GB"/>
        </w:rPr>
      </w:pPr>
      <w:r w:rsidRPr="00EC2DD3">
        <w:rPr>
          <w:rFonts w:ascii="Arial" w:eastAsia="Times New Roman" w:hAnsi="Arial" w:cs="Arial"/>
          <w:b/>
          <w:color w:val="1F497D" w:themeColor="text2"/>
          <w:sz w:val="24"/>
          <w:szCs w:val="24"/>
          <w:lang w:eastAsia="en-GB"/>
        </w:rPr>
        <w:t>Why is this campaign so important?</w:t>
      </w:r>
    </w:p>
    <w:p w14:paraId="5873A644" w14:textId="77777777" w:rsidR="00EC2DD3" w:rsidRPr="00EC2DD3" w:rsidRDefault="00EC2DD3" w:rsidP="0035103F">
      <w:pPr>
        <w:shd w:val="clear" w:color="auto" w:fill="FFFFFF"/>
        <w:spacing w:after="225" w:line="300" w:lineRule="atLeast"/>
        <w:rPr>
          <w:rFonts w:ascii="Arial" w:eastAsia="Times New Roman" w:hAnsi="Arial" w:cs="Arial"/>
          <w:sz w:val="24"/>
          <w:szCs w:val="24"/>
          <w:lang w:eastAsia="en-GB"/>
        </w:rPr>
      </w:pPr>
      <w:r w:rsidRPr="00EC2DD3">
        <w:rPr>
          <w:rFonts w:ascii="Arial" w:eastAsia="Times New Roman" w:hAnsi="Arial" w:cs="Arial"/>
          <w:sz w:val="24"/>
          <w:szCs w:val="24"/>
          <w:lang w:eastAsia="en-GB"/>
        </w:rPr>
        <w:t xml:space="preserve">The table </w:t>
      </w:r>
      <w:r w:rsidR="00E0566E">
        <w:rPr>
          <w:rFonts w:ascii="Arial" w:eastAsia="Times New Roman" w:hAnsi="Arial" w:cs="Arial"/>
          <w:sz w:val="24"/>
          <w:szCs w:val="24"/>
          <w:lang w:eastAsia="en-GB"/>
        </w:rPr>
        <w:t xml:space="preserve">below </w:t>
      </w:r>
      <w:r w:rsidRPr="00EC2DD3">
        <w:rPr>
          <w:rFonts w:ascii="Arial" w:eastAsia="Times New Roman" w:hAnsi="Arial" w:cs="Arial"/>
          <w:sz w:val="24"/>
          <w:szCs w:val="24"/>
          <w:lang w:eastAsia="en-GB"/>
        </w:rPr>
        <w:t>contains data showing the situation in General Practice</w:t>
      </w:r>
      <w:r w:rsidR="00E0566E">
        <w:rPr>
          <w:rFonts w:ascii="Arial" w:eastAsia="Times New Roman" w:hAnsi="Arial" w:cs="Arial"/>
          <w:sz w:val="24"/>
          <w:szCs w:val="24"/>
          <w:lang w:eastAsia="en-GB"/>
        </w:rPr>
        <w:t>s</w:t>
      </w:r>
      <w:r w:rsidRPr="00EC2DD3">
        <w:rPr>
          <w:rFonts w:ascii="Arial" w:eastAsia="Times New Roman" w:hAnsi="Arial" w:cs="Arial"/>
          <w:sz w:val="24"/>
          <w:szCs w:val="24"/>
          <w:lang w:eastAsia="en-GB"/>
        </w:rPr>
        <w:t xml:space="preserve"> in Deal and Dover.  As you will see, our population has increased by 8.1%, but the number of General Practices has decreased and the number of patients per GP partner has increased by 61.8% in the last ten years.  </w:t>
      </w:r>
    </w:p>
    <w:p w14:paraId="67BE5A90" w14:textId="77777777" w:rsidR="0036235F" w:rsidRPr="00EC2DD3" w:rsidRDefault="00EC2DD3" w:rsidP="0035103F">
      <w:pPr>
        <w:shd w:val="clear" w:color="auto" w:fill="FFFFFF"/>
        <w:spacing w:after="225" w:line="300" w:lineRule="atLeast"/>
        <w:rPr>
          <w:rFonts w:ascii="Arial" w:eastAsia="Times New Roman" w:hAnsi="Arial" w:cs="Arial"/>
          <w:b/>
          <w:i/>
          <w:color w:val="1F497D" w:themeColor="text2"/>
          <w:sz w:val="24"/>
          <w:szCs w:val="24"/>
          <w:lang w:eastAsia="en-GB"/>
        </w:rPr>
      </w:pPr>
      <w:r w:rsidRPr="00EC2DD3">
        <w:rPr>
          <w:rFonts w:ascii="Arial" w:eastAsia="Times New Roman" w:hAnsi="Arial" w:cs="Arial"/>
          <w:b/>
          <w:i/>
          <w:color w:val="1F497D" w:themeColor="text2"/>
          <w:sz w:val="24"/>
          <w:szCs w:val="24"/>
          <w:lang w:eastAsia="en-GB"/>
        </w:rPr>
        <w:t>Statistics for General Practice in Dover and Deal</w:t>
      </w:r>
    </w:p>
    <w:tbl>
      <w:tblPr>
        <w:tblStyle w:val="TableGrid"/>
        <w:tblW w:w="0" w:type="auto"/>
        <w:tblLook w:val="04A0" w:firstRow="1" w:lastRow="0" w:firstColumn="1" w:lastColumn="0" w:noHBand="0" w:noVBand="1"/>
      </w:tblPr>
      <w:tblGrid>
        <w:gridCol w:w="2254"/>
        <w:gridCol w:w="2254"/>
        <w:gridCol w:w="2254"/>
        <w:gridCol w:w="2254"/>
      </w:tblGrid>
      <w:tr w:rsidR="00EC2DD3" w14:paraId="64DB6246" w14:textId="77777777" w:rsidTr="00EC2DD3">
        <w:tc>
          <w:tcPr>
            <w:tcW w:w="2254" w:type="dxa"/>
          </w:tcPr>
          <w:p w14:paraId="0CA53AAE"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Population Change</w:t>
            </w:r>
          </w:p>
        </w:tc>
        <w:tc>
          <w:tcPr>
            <w:tcW w:w="2254" w:type="dxa"/>
          </w:tcPr>
          <w:p w14:paraId="39C8DC0F"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2014</w:t>
            </w:r>
          </w:p>
          <w:p w14:paraId="69AF03CA"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93,401</w:t>
            </w:r>
          </w:p>
        </w:tc>
        <w:tc>
          <w:tcPr>
            <w:tcW w:w="2254" w:type="dxa"/>
          </w:tcPr>
          <w:p w14:paraId="7A313C23"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2024</w:t>
            </w:r>
          </w:p>
          <w:p w14:paraId="4DDD1029"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100,937</w:t>
            </w:r>
          </w:p>
        </w:tc>
        <w:tc>
          <w:tcPr>
            <w:tcW w:w="2254" w:type="dxa"/>
          </w:tcPr>
          <w:p w14:paraId="34C1E211"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2B6F0BB0" wp14:editId="7F58B493">
                      <wp:simplePos x="0" y="0"/>
                      <wp:positionH relativeFrom="column">
                        <wp:posOffset>454025</wp:posOffset>
                      </wp:positionH>
                      <wp:positionV relativeFrom="paragraph">
                        <wp:posOffset>425450</wp:posOffset>
                      </wp:positionV>
                      <wp:extent cx="0" cy="238125"/>
                      <wp:effectExtent l="76200" t="38100" r="57150" b="952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2709A2" id="_x0000_t32" coordsize="21600,21600" o:spt="32" o:oned="t" path="m,l21600,21600e" filled="f">
                      <v:path arrowok="t" fillok="f" o:connecttype="none"/>
                      <o:lock v:ext="edit" shapetype="t"/>
                    </v:shapetype>
                    <v:shape id="Straight Arrow Connector 2" o:spid="_x0000_s1026" type="#_x0000_t32" alt="&quot;&quot;" style="position:absolute;margin-left:35.75pt;margin-top:33.5pt;width:0;height:18.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" strokecolor="#4579b8 [3044]">
                      <v:stroke endarrow="block"/>
                    </v:shape>
                  </w:pict>
                </mc:Fallback>
              </mc:AlternateContent>
            </w:r>
            <w:r>
              <w:rPr>
                <w:rFonts w:ascii="Arial" w:eastAsia="Times New Roman" w:hAnsi="Arial" w:cs="Arial"/>
                <w:sz w:val="24"/>
                <w:szCs w:val="24"/>
                <w:lang w:eastAsia="en-GB"/>
              </w:rPr>
              <w:t xml:space="preserve">Percentage Change </w:t>
            </w:r>
          </w:p>
          <w:p w14:paraId="0D0A729B"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8.1%  </w:t>
            </w:r>
          </w:p>
        </w:tc>
      </w:tr>
      <w:tr w:rsidR="00EC2DD3" w14:paraId="1CBD3D88" w14:textId="77777777" w:rsidTr="00EC2DD3">
        <w:tc>
          <w:tcPr>
            <w:tcW w:w="2254" w:type="dxa"/>
          </w:tcPr>
          <w:p w14:paraId="4F55F996"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Number of GP Practices</w:t>
            </w:r>
          </w:p>
        </w:tc>
        <w:tc>
          <w:tcPr>
            <w:tcW w:w="2254" w:type="dxa"/>
          </w:tcPr>
          <w:p w14:paraId="3054C762"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2014</w:t>
            </w:r>
          </w:p>
          <w:p w14:paraId="3F71D6EA"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2254" w:type="dxa"/>
          </w:tcPr>
          <w:p w14:paraId="0D4EA075"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2024</w:t>
            </w:r>
          </w:p>
          <w:p w14:paraId="1C6E6CFE"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2254" w:type="dxa"/>
          </w:tcPr>
          <w:p w14:paraId="5358007F"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12B0D8AE" wp14:editId="09146756">
                      <wp:simplePos x="0" y="0"/>
                      <wp:positionH relativeFrom="column">
                        <wp:posOffset>520700</wp:posOffset>
                      </wp:positionH>
                      <wp:positionV relativeFrom="paragraph">
                        <wp:posOffset>514350</wp:posOffset>
                      </wp:positionV>
                      <wp:extent cx="0" cy="247650"/>
                      <wp:effectExtent l="76200" t="0" r="57150" b="5715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C2820" id="Straight Arrow Connector 4" o:spid="_x0000_s1026" type="#_x0000_t32" alt="&quot;&quot;" style="position:absolute;margin-left:41pt;margin-top:40.5pt;width:0;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" strokecolor="#4579b8 [3044]">
                      <v:stroke endarrow="block"/>
                    </v:shape>
                  </w:pict>
                </mc:Fallback>
              </mc:AlternateContent>
            </w:r>
            <w:r>
              <w:rPr>
                <w:rFonts w:ascii="Arial" w:eastAsia="Times New Roman" w:hAnsi="Arial" w:cs="Arial"/>
                <w:sz w:val="24"/>
                <w:szCs w:val="24"/>
                <w:lang w:eastAsia="en-GB"/>
              </w:rPr>
              <w:t>Percentage Change</w:t>
            </w:r>
          </w:p>
          <w:p w14:paraId="7217F920"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21.4%</w:t>
            </w:r>
          </w:p>
        </w:tc>
      </w:tr>
      <w:tr w:rsidR="00EC2DD3" w14:paraId="02A07FDB" w14:textId="77777777" w:rsidTr="00EC2DD3">
        <w:tc>
          <w:tcPr>
            <w:tcW w:w="2254" w:type="dxa"/>
          </w:tcPr>
          <w:p w14:paraId="22EE5C74"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Number of qualified GPs</w:t>
            </w:r>
          </w:p>
        </w:tc>
        <w:tc>
          <w:tcPr>
            <w:tcW w:w="2254" w:type="dxa"/>
          </w:tcPr>
          <w:p w14:paraId="2D5DA403"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2014</w:t>
            </w:r>
          </w:p>
          <w:p w14:paraId="7C69C0B5"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42.0</w:t>
            </w:r>
          </w:p>
        </w:tc>
        <w:tc>
          <w:tcPr>
            <w:tcW w:w="2254" w:type="dxa"/>
          </w:tcPr>
          <w:p w14:paraId="0012D3BF"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2024</w:t>
            </w:r>
          </w:p>
          <w:p w14:paraId="6D5200C1"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34.1</w:t>
            </w:r>
          </w:p>
        </w:tc>
        <w:tc>
          <w:tcPr>
            <w:tcW w:w="2254" w:type="dxa"/>
          </w:tcPr>
          <w:p w14:paraId="7DF3D90F"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1D01427A" wp14:editId="6ECD1280">
                      <wp:simplePos x="0" y="0"/>
                      <wp:positionH relativeFrom="column">
                        <wp:posOffset>481330</wp:posOffset>
                      </wp:positionH>
                      <wp:positionV relativeFrom="paragraph">
                        <wp:posOffset>490220</wp:posOffset>
                      </wp:positionV>
                      <wp:extent cx="0" cy="247650"/>
                      <wp:effectExtent l="76200" t="0" r="57150" b="5715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03F62" id="Straight Arrow Connector 5" o:spid="_x0000_s1026" type="#_x0000_t32" alt="&quot;&quot;" style="position:absolute;margin-left:37.9pt;margin-top:38.6pt;width:0;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" strokecolor="#4579b8 [3044]">
                      <v:stroke endarrow="block"/>
                    </v:shape>
                  </w:pict>
                </mc:Fallback>
              </mc:AlternateContent>
            </w:r>
            <w:r>
              <w:rPr>
                <w:rFonts w:ascii="Arial" w:eastAsia="Times New Roman" w:hAnsi="Arial" w:cs="Arial"/>
                <w:sz w:val="24"/>
                <w:szCs w:val="24"/>
                <w:lang w:eastAsia="en-GB"/>
              </w:rPr>
              <w:t>Percentage Change</w:t>
            </w:r>
          </w:p>
          <w:p w14:paraId="0EDB0020"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18.8% </w:t>
            </w:r>
          </w:p>
        </w:tc>
      </w:tr>
      <w:tr w:rsidR="00EC2DD3" w14:paraId="0ACC43ED" w14:textId="77777777" w:rsidTr="00EC2DD3">
        <w:tc>
          <w:tcPr>
            <w:tcW w:w="2254" w:type="dxa"/>
          </w:tcPr>
          <w:p w14:paraId="625598D2"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Number of GP Partners (FTE)</w:t>
            </w:r>
          </w:p>
        </w:tc>
        <w:tc>
          <w:tcPr>
            <w:tcW w:w="2254" w:type="dxa"/>
          </w:tcPr>
          <w:p w14:paraId="08D4AD33"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2014</w:t>
            </w:r>
          </w:p>
          <w:p w14:paraId="62054023"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37.8</w:t>
            </w:r>
          </w:p>
        </w:tc>
        <w:tc>
          <w:tcPr>
            <w:tcW w:w="2254" w:type="dxa"/>
          </w:tcPr>
          <w:p w14:paraId="7E7A6AE8"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2024</w:t>
            </w:r>
          </w:p>
          <w:p w14:paraId="39645193"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25.2</w:t>
            </w:r>
          </w:p>
        </w:tc>
        <w:tc>
          <w:tcPr>
            <w:tcW w:w="2254" w:type="dxa"/>
          </w:tcPr>
          <w:p w14:paraId="589A41A7"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0076A402" wp14:editId="4C4BA48C">
                      <wp:simplePos x="0" y="0"/>
                      <wp:positionH relativeFrom="column">
                        <wp:posOffset>500380</wp:posOffset>
                      </wp:positionH>
                      <wp:positionV relativeFrom="paragraph">
                        <wp:posOffset>493395</wp:posOffset>
                      </wp:positionV>
                      <wp:extent cx="0" cy="247650"/>
                      <wp:effectExtent l="76200" t="0" r="57150" b="5715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C1746" id="Straight Arrow Connector 6" o:spid="_x0000_s1026" type="#_x0000_t32" alt="&quot;&quot;" style="position:absolute;margin-left:39.4pt;margin-top:38.85pt;width:0;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" strokecolor="#4579b8 [3044]">
                      <v:stroke endarrow="block"/>
                    </v:shape>
                  </w:pict>
                </mc:Fallback>
              </mc:AlternateContent>
            </w:r>
            <w:r>
              <w:rPr>
                <w:rFonts w:ascii="Arial" w:eastAsia="Times New Roman" w:hAnsi="Arial" w:cs="Arial"/>
                <w:sz w:val="24"/>
                <w:szCs w:val="24"/>
                <w:lang w:eastAsia="en-GB"/>
              </w:rPr>
              <w:t xml:space="preserve">Percentage Change </w:t>
            </w:r>
          </w:p>
          <w:p w14:paraId="30D587EC"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33.3% </w:t>
            </w:r>
          </w:p>
        </w:tc>
      </w:tr>
      <w:tr w:rsidR="00EC2DD3" w14:paraId="394FD33C" w14:textId="77777777" w:rsidTr="00EC2DD3">
        <w:tc>
          <w:tcPr>
            <w:tcW w:w="2254" w:type="dxa"/>
          </w:tcPr>
          <w:p w14:paraId="595690BF"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Patients per GP Partner</w:t>
            </w:r>
          </w:p>
        </w:tc>
        <w:tc>
          <w:tcPr>
            <w:tcW w:w="2254" w:type="dxa"/>
          </w:tcPr>
          <w:p w14:paraId="68FBCB52"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2014</w:t>
            </w:r>
          </w:p>
          <w:p w14:paraId="1EB40420"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2,470.6</w:t>
            </w:r>
          </w:p>
        </w:tc>
        <w:tc>
          <w:tcPr>
            <w:tcW w:w="2254" w:type="dxa"/>
          </w:tcPr>
          <w:p w14:paraId="7B0EF259"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2024</w:t>
            </w:r>
          </w:p>
          <w:p w14:paraId="07743F6A"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3,997.7</w:t>
            </w:r>
          </w:p>
        </w:tc>
        <w:tc>
          <w:tcPr>
            <w:tcW w:w="2254" w:type="dxa"/>
          </w:tcPr>
          <w:p w14:paraId="11B17B62"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F0249CE" wp14:editId="0CF46601">
                      <wp:simplePos x="0" y="0"/>
                      <wp:positionH relativeFrom="column">
                        <wp:posOffset>538480</wp:posOffset>
                      </wp:positionH>
                      <wp:positionV relativeFrom="paragraph">
                        <wp:posOffset>496570</wp:posOffset>
                      </wp:positionV>
                      <wp:extent cx="0" cy="238125"/>
                      <wp:effectExtent l="76200" t="38100" r="57150" b="952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6BF4E" id="Straight Arrow Connector 3" o:spid="_x0000_s1026" type="#_x0000_t32" alt="&quot;&quot;" style="position:absolute;margin-left:42.4pt;margin-top:39.1pt;width:0;height:18.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" strokecolor="#4579b8 [3044]">
                      <v:stroke endarrow="block"/>
                    </v:shape>
                  </w:pict>
                </mc:Fallback>
              </mc:AlternateContent>
            </w:r>
            <w:r>
              <w:rPr>
                <w:rFonts w:ascii="Arial" w:eastAsia="Times New Roman" w:hAnsi="Arial" w:cs="Arial"/>
                <w:sz w:val="24"/>
                <w:szCs w:val="24"/>
                <w:lang w:eastAsia="en-GB"/>
              </w:rPr>
              <w:t>Percentage Change</w:t>
            </w:r>
          </w:p>
          <w:p w14:paraId="60D72914" w14:textId="77777777" w:rsidR="00EC2DD3" w:rsidRDefault="00EC2DD3" w:rsidP="0035103F">
            <w:pPr>
              <w:spacing w:after="225"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61.8% </w:t>
            </w:r>
          </w:p>
        </w:tc>
      </w:tr>
      <w:tr w:rsidR="00EC2DD3" w14:paraId="38E996F0" w14:textId="77777777" w:rsidTr="00EC2DD3">
        <w:tc>
          <w:tcPr>
            <w:tcW w:w="2254" w:type="dxa"/>
          </w:tcPr>
          <w:p w14:paraId="46677F03" w14:textId="77777777" w:rsidR="00EC2DD3" w:rsidRPr="00EC2DD3" w:rsidRDefault="00EC2DD3" w:rsidP="0035103F">
            <w:pPr>
              <w:spacing w:after="225" w:line="300" w:lineRule="atLeast"/>
              <w:rPr>
                <w:rFonts w:ascii="Arial" w:eastAsia="Times New Roman" w:hAnsi="Arial" w:cs="Arial"/>
                <w:b/>
                <w:sz w:val="24"/>
                <w:szCs w:val="24"/>
                <w:lang w:eastAsia="en-GB"/>
              </w:rPr>
            </w:pPr>
            <w:r w:rsidRPr="00EC2DD3">
              <w:rPr>
                <w:rFonts w:ascii="Arial" w:eastAsia="Times New Roman" w:hAnsi="Arial" w:cs="Arial"/>
                <w:b/>
                <w:sz w:val="24"/>
                <w:szCs w:val="24"/>
                <w:lang w:eastAsia="en-GB"/>
              </w:rPr>
              <w:t>Appointments delivered in April 2024</w:t>
            </w:r>
          </w:p>
        </w:tc>
        <w:tc>
          <w:tcPr>
            <w:tcW w:w="2254" w:type="dxa"/>
          </w:tcPr>
          <w:p w14:paraId="0B80643E" w14:textId="77777777" w:rsidR="00EC2DD3" w:rsidRPr="00EC2DD3" w:rsidRDefault="00EC2DD3" w:rsidP="0035103F">
            <w:pPr>
              <w:spacing w:after="225" w:line="300" w:lineRule="atLeast"/>
              <w:rPr>
                <w:rFonts w:ascii="Arial" w:eastAsia="Times New Roman" w:hAnsi="Arial" w:cs="Arial"/>
                <w:b/>
                <w:sz w:val="24"/>
                <w:szCs w:val="24"/>
                <w:lang w:eastAsia="en-GB"/>
              </w:rPr>
            </w:pPr>
            <w:r w:rsidRPr="00EC2DD3">
              <w:rPr>
                <w:rFonts w:ascii="Arial" w:eastAsia="Times New Roman" w:hAnsi="Arial" w:cs="Arial"/>
                <w:b/>
                <w:sz w:val="24"/>
                <w:szCs w:val="24"/>
                <w:lang w:eastAsia="en-GB"/>
              </w:rPr>
              <w:t xml:space="preserve">Total appointments delivered </w:t>
            </w:r>
          </w:p>
          <w:p w14:paraId="5792634E" w14:textId="77777777" w:rsidR="00EC2DD3" w:rsidRPr="00EC2DD3" w:rsidRDefault="00EC2DD3" w:rsidP="0035103F">
            <w:pPr>
              <w:spacing w:after="225" w:line="300" w:lineRule="atLeast"/>
              <w:rPr>
                <w:rFonts w:ascii="Arial" w:eastAsia="Times New Roman" w:hAnsi="Arial" w:cs="Arial"/>
                <w:b/>
                <w:sz w:val="24"/>
                <w:szCs w:val="24"/>
                <w:lang w:eastAsia="en-GB"/>
              </w:rPr>
            </w:pPr>
            <w:r w:rsidRPr="00EC2DD3">
              <w:rPr>
                <w:rFonts w:ascii="Arial" w:eastAsia="Times New Roman" w:hAnsi="Arial" w:cs="Arial"/>
                <w:b/>
                <w:sz w:val="24"/>
                <w:szCs w:val="24"/>
                <w:lang w:eastAsia="en-GB"/>
              </w:rPr>
              <w:t>49,554</w:t>
            </w:r>
          </w:p>
        </w:tc>
        <w:tc>
          <w:tcPr>
            <w:tcW w:w="2254" w:type="dxa"/>
          </w:tcPr>
          <w:p w14:paraId="25F89DCD" w14:textId="77777777" w:rsidR="00EC2DD3" w:rsidRPr="00EC2DD3" w:rsidRDefault="00EC2DD3" w:rsidP="0035103F">
            <w:pPr>
              <w:spacing w:after="225" w:line="300" w:lineRule="atLeast"/>
              <w:rPr>
                <w:rFonts w:ascii="Arial" w:eastAsia="Times New Roman" w:hAnsi="Arial" w:cs="Arial"/>
                <w:b/>
                <w:sz w:val="24"/>
                <w:szCs w:val="24"/>
                <w:lang w:eastAsia="en-GB"/>
              </w:rPr>
            </w:pPr>
            <w:r w:rsidRPr="00EC2DD3">
              <w:rPr>
                <w:rFonts w:ascii="Arial" w:eastAsia="Times New Roman" w:hAnsi="Arial" w:cs="Arial"/>
                <w:b/>
                <w:sz w:val="24"/>
                <w:szCs w:val="24"/>
                <w:lang w:eastAsia="en-GB"/>
              </w:rPr>
              <w:t>Appointments per registered Patient</w:t>
            </w:r>
          </w:p>
          <w:p w14:paraId="4DCA7B9E" w14:textId="77777777" w:rsidR="00EC2DD3" w:rsidRPr="00EC2DD3" w:rsidRDefault="00EC2DD3" w:rsidP="0035103F">
            <w:pPr>
              <w:spacing w:after="225" w:line="300" w:lineRule="atLeast"/>
              <w:rPr>
                <w:rFonts w:ascii="Arial" w:eastAsia="Times New Roman" w:hAnsi="Arial" w:cs="Arial"/>
                <w:b/>
                <w:sz w:val="24"/>
                <w:szCs w:val="24"/>
                <w:lang w:eastAsia="en-GB"/>
              </w:rPr>
            </w:pPr>
            <w:r w:rsidRPr="00EC2DD3">
              <w:rPr>
                <w:rFonts w:ascii="Arial" w:eastAsia="Times New Roman" w:hAnsi="Arial" w:cs="Arial"/>
                <w:b/>
                <w:sz w:val="24"/>
                <w:szCs w:val="24"/>
                <w:lang w:eastAsia="en-GB"/>
              </w:rPr>
              <w:t>0.49</w:t>
            </w:r>
          </w:p>
        </w:tc>
        <w:tc>
          <w:tcPr>
            <w:tcW w:w="2254" w:type="dxa"/>
          </w:tcPr>
          <w:p w14:paraId="6BF53470" w14:textId="77777777" w:rsidR="00EC2DD3" w:rsidRDefault="00EC2DD3" w:rsidP="0035103F">
            <w:pPr>
              <w:spacing w:after="225" w:line="300" w:lineRule="atLeast"/>
              <w:rPr>
                <w:rFonts w:ascii="Arial" w:eastAsia="Times New Roman" w:hAnsi="Arial" w:cs="Arial"/>
                <w:sz w:val="24"/>
                <w:szCs w:val="24"/>
                <w:lang w:eastAsia="en-GB"/>
              </w:rPr>
            </w:pPr>
          </w:p>
        </w:tc>
      </w:tr>
    </w:tbl>
    <w:p w14:paraId="74503E8A" w14:textId="77777777" w:rsidR="00EC2DD3" w:rsidRPr="0036235F" w:rsidRDefault="00EC2DD3" w:rsidP="0035103F">
      <w:pPr>
        <w:shd w:val="clear" w:color="auto" w:fill="FFFFFF"/>
        <w:spacing w:after="225" w:line="300" w:lineRule="atLeast"/>
        <w:rPr>
          <w:rFonts w:ascii="Arial" w:eastAsia="Times New Roman" w:hAnsi="Arial" w:cs="Arial"/>
          <w:sz w:val="24"/>
          <w:szCs w:val="24"/>
          <w:lang w:eastAsia="en-GB"/>
        </w:rPr>
      </w:pPr>
    </w:p>
    <w:p w14:paraId="457C2DAB" w14:textId="77777777" w:rsidR="00EC2DD3" w:rsidRPr="0036235F" w:rsidRDefault="00EC2DD3" w:rsidP="00EC2DD3">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color w:val="1F497D" w:themeColor="text2"/>
          <w:sz w:val="24"/>
          <w:szCs w:val="24"/>
          <w:lang w:eastAsia="en-GB"/>
        </w:rPr>
        <w:t>How to Get Involved:</w:t>
      </w:r>
    </w:p>
    <w:p w14:paraId="47F0C493" w14:textId="77777777" w:rsidR="00EC2DD3" w:rsidRPr="0036235F" w:rsidRDefault="00EC2DD3" w:rsidP="00EC2DD3">
      <w:pPr>
        <w:spacing w:after="0" w:line="240" w:lineRule="auto"/>
        <w:rPr>
          <w:rFonts w:ascii="Arial" w:eastAsia="Times New Roman" w:hAnsi="Arial" w:cs="Arial"/>
          <w:color w:val="3F3F46"/>
          <w:lang w:eastAsia="en-GB"/>
        </w:rPr>
      </w:pPr>
    </w:p>
    <w:p w14:paraId="7AB211DE" w14:textId="77777777" w:rsidR="00EC2DD3" w:rsidRPr="0036235F" w:rsidRDefault="00EC2DD3" w:rsidP="00EC2DD3">
      <w:pPr>
        <w:spacing w:after="0" w:line="240" w:lineRule="auto"/>
        <w:rPr>
          <w:rFonts w:ascii="Arial" w:eastAsia="Times New Roman" w:hAnsi="Arial" w:cs="Arial"/>
          <w:color w:val="3F3F46"/>
          <w:sz w:val="24"/>
          <w:szCs w:val="24"/>
          <w:lang w:eastAsia="en-GB"/>
        </w:rPr>
      </w:pPr>
      <w:r w:rsidRPr="0036235F">
        <w:rPr>
          <w:rFonts w:ascii="Arial" w:eastAsia="Times New Roman" w:hAnsi="Arial" w:cs="Arial"/>
          <w:b/>
          <w:bCs/>
          <w:sz w:val="24"/>
          <w:szCs w:val="24"/>
          <w:lang w:eastAsia="en-GB"/>
        </w:rPr>
        <w:t>Patients are encouraged to write to their local M</w:t>
      </w:r>
      <w:r w:rsidR="00C435EB">
        <w:rPr>
          <w:rFonts w:ascii="Arial" w:eastAsia="Times New Roman" w:hAnsi="Arial" w:cs="Arial"/>
          <w:b/>
          <w:bCs/>
          <w:sz w:val="24"/>
          <w:szCs w:val="24"/>
          <w:lang w:eastAsia="en-GB"/>
        </w:rPr>
        <w:t>P to inform them about what they</w:t>
      </w:r>
      <w:r w:rsidRPr="0036235F">
        <w:rPr>
          <w:rFonts w:ascii="Arial" w:eastAsia="Times New Roman" w:hAnsi="Arial" w:cs="Arial"/>
          <w:b/>
          <w:bCs/>
          <w:sz w:val="24"/>
          <w:szCs w:val="24"/>
          <w:lang w:eastAsia="en-GB"/>
        </w:rPr>
        <w:t xml:space="preserve"> value about General Practice and any issues that they have with the current system. </w:t>
      </w:r>
    </w:p>
    <w:p w14:paraId="1C646304" w14:textId="77777777" w:rsidR="0036235F" w:rsidRPr="0036235F" w:rsidRDefault="0036235F" w:rsidP="0035103F">
      <w:pPr>
        <w:shd w:val="clear" w:color="auto" w:fill="FFFFFF"/>
        <w:spacing w:after="225" w:line="300" w:lineRule="atLeast"/>
        <w:rPr>
          <w:rFonts w:ascii="Arial" w:eastAsia="Times New Roman" w:hAnsi="Arial" w:cs="Arial"/>
          <w:sz w:val="24"/>
          <w:szCs w:val="24"/>
          <w:lang w:eastAsia="en-GB"/>
        </w:rPr>
      </w:pPr>
    </w:p>
    <w:p w14:paraId="5237638C" w14:textId="77777777" w:rsidR="00CD2487" w:rsidRPr="0036235F" w:rsidRDefault="00CD2487" w:rsidP="0035103F">
      <w:pPr>
        <w:shd w:val="clear" w:color="auto" w:fill="FFFFFF"/>
        <w:spacing w:after="225" w:line="300" w:lineRule="atLeast"/>
        <w:rPr>
          <w:rFonts w:ascii="Arial" w:eastAsia="Times New Roman" w:hAnsi="Arial" w:cs="Arial"/>
          <w:b/>
          <w:color w:val="1F497D" w:themeColor="text2"/>
          <w:sz w:val="24"/>
          <w:szCs w:val="24"/>
          <w:lang w:eastAsia="en-GB"/>
        </w:rPr>
      </w:pPr>
      <w:r w:rsidRPr="0036235F">
        <w:rPr>
          <w:rFonts w:ascii="Arial" w:eastAsia="Times New Roman" w:hAnsi="Arial" w:cs="Arial"/>
          <w:b/>
          <w:color w:val="1F497D" w:themeColor="text2"/>
          <w:sz w:val="24"/>
          <w:szCs w:val="24"/>
          <w:lang w:eastAsia="en-GB"/>
        </w:rPr>
        <w:lastRenderedPageBreak/>
        <w:t xml:space="preserve">Receptionists are now called Care Navigators </w:t>
      </w:r>
    </w:p>
    <w:p w14:paraId="31F2DC8F" w14:textId="77777777" w:rsidR="00CD2487" w:rsidRPr="0036235F" w:rsidRDefault="00CD2487" w:rsidP="0035103F">
      <w:pPr>
        <w:shd w:val="clear" w:color="auto" w:fill="FFFFFF"/>
        <w:spacing w:after="225" w:line="300" w:lineRule="atLeast"/>
        <w:rPr>
          <w:rFonts w:ascii="Arial" w:eastAsia="Times New Roman" w:hAnsi="Arial" w:cs="Arial"/>
          <w:sz w:val="24"/>
          <w:szCs w:val="24"/>
          <w:lang w:eastAsia="en-GB"/>
        </w:rPr>
      </w:pPr>
      <w:r w:rsidRPr="0036235F">
        <w:rPr>
          <w:rFonts w:ascii="Arial" w:eastAsia="Times New Roman" w:hAnsi="Arial" w:cs="Arial"/>
          <w:sz w:val="24"/>
          <w:szCs w:val="24"/>
          <w:lang w:eastAsia="en-GB"/>
        </w:rPr>
        <w:t xml:space="preserve">The role of the receptionist has evolved significantly, this change reflects a shift towards a more patient centred approach, emphasising the importance of guiding patients through the complexities of the health system. As care navigators their responsibilities extend beyond traditional administrative tasks. They assist patients in accessing the appropriate care and services within a general practice setting.  The role includes linking patients with community resources, support groups and other services that may assist with their health and wellbeing. </w:t>
      </w:r>
    </w:p>
    <w:p w14:paraId="4D04269A" w14:textId="77777777" w:rsidR="00004820" w:rsidRPr="0036235F" w:rsidRDefault="00004820" w:rsidP="00004820">
      <w:pPr>
        <w:rPr>
          <w:rFonts w:ascii="Arial" w:hAnsi="Arial" w:cs="Arial"/>
          <w:b/>
          <w:color w:val="1F497D" w:themeColor="text2"/>
          <w:sz w:val="24"/>
          <w:szCs w:val="24"/>
        </w:rPr>
      </w:pPr>
      <w:r w:rsidRPr="0036235F">
        <w:rPr>
          <w:rFonts w:ascii="Arial" w:hAnsi="Arial" w:cs="Arial"/>
          <w:b/>
          <w:color w:val="1F497D" w:themeColor="text2"/>
          <w:sz w:val="24"/>
          <w:szCs w:val="24"/>
        </w:rPr>
        <w:t xml:space="preserve">Appointments </w:t>
      </w:r>
    </w:p>
    <w:p w14:paraId="3349B4D1" w14:textId="77777777" w:rsidR="00004820" w:rsidRPr="0036235F" w:rsidRDefault="00004820" w:rsidP="00004820">
      <w:pPr>
        <w:jc w:val="both"/>
        <w:rPr>
          <w:rFonts w:ascii="Arial" w:hAnsi="Arial" w:cs="Arial"/>
          <w:color w:val="1F497D" w:themeColor="text2"/>
          <w:sz w:val="28"/>
          <w:szCs w:val="24"/>
        </w:rPr>
      </w:pPr>
      <w:r w:rsidRPr="0036235F">
        <w:rPr>
          <w:rFonts w:ascii="Arial" w:hAnsi="Arial" w:cs="Arial"/>
          <w:sz w:val="24"/>
        </w:rPr>
        <w:t>To book you with the appropriate clinician, you may be asked some questions by our trained care navigators so we can make sure you are booked with the most appropriate clinician.</w:t>
      </w:r>
    </w:p>
    <w:p w14:paraId="2DAA8BB8" w14:textId="77777777" w:rsidR="00004820" w:rsidRPr="0036235F" w:rsidRDefault="00004820" w:rsidP="00004820">
      <w:pPr>
        <w:jc w:val="both"/>
        <w:rPr>
          <w:rFonts w:ascii="Arial" w:hAnsi="Arial" w:cs="Arial"/>
          <w:sz w:val="24"/>
        </w:rPr>
      </w:pPr>
      <w:r w:rsidRPr="0036235F">
        <w:rPr>
          <w:rFonts w:ascii="Arial" w:hAnsi="Arial" w:cs="Arial"/>
          <w:sz w:val="24"/>
        </w:rPr>
        <w:t>We are lucky to be supported by a Minor Illness Team, who are able to see and treat a number of conditions. We also have access to extra clinicians through the Deal and Sandwich Primary Care Network.</w:t>
      </w:r>
    </w:p>
    <w:p w14:paraId="02BEEADD" w14:textId="77777777" w:rsidR="008E5FAA" w:rsidRPr="0036235F" w:rsidRDefault="008E5FAA" w:rsidP="008E5FAA">
      <w:pPr>
        <w:pStyle w:val="paragraph"/>
        <w:spacing w:before="0" w:beforeAutospacing="0" w:after="0" w:afterAutospacing="0"/>
        <w:jc w:val="both"/>
        <w:textAlignment w:val="baseline"/>
        <w:rPr>
          <w:rFonts w:ascii="Arial" w:hAnsi="Arial" w:cs="Arial"/>
        </w:rPr>
      </w:pPr>
      <w:r w:rsidRPr="0036235F">
        <w:rPr>
          <w:rStyle w:val="normaltextrun"/>
          <w:rFonts w:ascii="Arial" w:eastAsiaTheme="majorEastAsia" w:hAnsi="Arial" w:cs="Arial"/>
          <w:b/>
          <w:bCs/>
          <w:color w:val="1F487C"/>
          <w:lang w:val="en-US"/>
        </w:rPr>
        <w:t>NHS 111</w:t>
      </w:r>
      <w:r w:rsidRPr="0036235F">
        <w:rPr>
          <w:rStyle w:val="eop"/>
          <w:rFonts w:ascii="Arial" w:hAnsi="Arial" w:cs="Arial"/>
          <w:color w:val="1F487C"/>
        </w:rPr>
        <w:t> </w:t>
      </w:r>
    </w:p>
    <w:p w14:paraId="7144CBAA" w14:textId="77777777" w:rsidR="008E5FAA" w:rsidRPr="0036235F" w:rsidRDefault="008E5FAA" w:rsidP="008E5FAA">
      <w:pPr>
        <w:pStyle w:val="paragraph"/>
        <w:spacing w:before="0" w:beforeAutospacing="0" w:after="0" w:afterAutospacing="0"/>
        <w:jc w:val="both"/>
        <w:textAlignment w:val="baseline"/>
        <w:rPr>
          <w:rFonts w:ascii="Arial" w:hAnsi="Arial" w:cs="Arial"/>
        </w:rPr>
      </w:pPr>
      <w:r w:rsidRPr="0036235F">
        <w:rPr>
          <w:rStyle w:val="eop"/>
          <w:rFonts w:ascii="Arial" w:hAnsi="Arial" w:cs="Arial"/>
        </w:rPr>
        <w:t> </w:t>
      </w:r>
    </w:p>
    <w:p w14:paraId="77463F7A" w14:textId="77777777" w:rsidR="008E5FAA" w:rsidRDefault="008E5FAA" w:rsidP="008E5FAA">
      <w:pPr>
        <w:pStyle w:val="paragraph"/>
        <w:spacing w:before="0" w:beforeAutospacing="0" w:after="0" w:afterAutospacing="0"/>
        <w:jc w:val="both"/>
        <w:textAlignment w:val="baseline"/>
        <w:rPr>
          <w:rStyle w:val="eop"/>
          <w:rFonts w:ascii="Arial" w:hAnsi="Arial" w:cs="Arial"/>
        </w:rPr>
      </w:pPr>
      <w:r w:rsidRPr="00A400BD">
        <w:rPr>
          <w:rStyle w:val="normaltextrun"/>
          <w:rFonts w:ascii="Arial" w:eastAsiaTheme="majorEastAsia" w:hAnsi="Arial" w:cs="Arial"/>
          <w:lang w:val="en-US"/>
        </w:rPr>
        <w:t>At Balmoral Surgery, we are working to the BMA’s Safe Working Guidelines, to protect our GPs from burn out.  This means that once of our appointments have gone, you may be told to call NHS 111.  Whilst it may be frustrating to call 111, the questions that are asked are designed to get you to the best place to get help for your symptoms.  The questions are also designed to flag symptoms that they would consider a medical emergency.  </w:t>
      </w:r>
      <w:r w:rsidRPr="00A400BD">
        <w:rPr>
          <w:rStyle w:val="eop"/>
          <w:rFonts w:ascii="Arial" w:hAnsi="Arial" w:cs="Arial"/>
        </w:rPr>
        <w:t> </w:t>
      </w:r>
    </w:p>
    <w:p w14:paraId="5CFE32DD" w14:textId="77777777" w:rsidR="006A1578" w:rsidRPr="00A400BD" w:rsidRDefault="006A1578" w:rsidP="008E5FAA">
      <w:pPr>
        <w:pStyle w:val="paragraph"/>
        <w:spacing w:before="0" w:beforeAutospacing="0" w:after="0" w:afterAutospacing="0"/>
        <w:jc w:val="both"/>
        <w:textAlignment w:val="baseline"/>
        <w:rPr>
          <w:rFonts w:ascii="Arial" w:hAnsi="Arial" w:cs="Arial"/>
        </w:rPr>
      </w:pPr>
    </w:p>
    <w:p w14:paraId="1EF238C1" w14:textId="77777777" w:rsidR="00442160" w:rsidRPr="00A400BD" w:rsidRDefault="00442160" w:rsidP="00442160">
      <w:pPr>
        <w:jc w:val="both"/>
        <w:rPr>
          <w:rFonts w:ascii="Arial" w:hAnsi="Arial" w:cs="Arial"/>
          <w:color w:val="1F497D" w:themeColor="text2"/>
          <w:sz w:val="24"/>
          <w:szCs w:val="24"/>
          <w:shd w:val="clear" w:color="auto" w:fill="FFFFFF"/>
        </w:rPr>
      </w:pPr>
      <w:r w:rsidRPr="00A400BD">
        <w:rPr>
          <w:rFonts w:ascii="Arial" w:hAnsi="Arial" w:cs="Arial"/>
          <w:b/>
          <w:color w:val="1F497D" w:themeColor="text2"/>
          <w:sz w:val="24"/>
          <w:szCs w:val="24"/>
        </w:rPr>
        <w:t xml:space="preserve">Pharmacy First </w:t>
      </w:r>
    </w:p>
    <w:p w14:paraId="4D78103D" w14:textId="77777777" w:rsidR="00442160" w:rsidRPr="00A400BD" w:rsidRDefault="00442160" w:rsidP="00442160">
      <w:pPr>
        <w:pStyle w:val="NoSpacing"/>
        <w:jc w:val="both"/>
        <w:rPr>
          <w:rFonts w:ascii="Arial" w:hAnsi="Arial" w:cs="Arial"/>
          <w:color w:val="0B0C0C"/>
          <w:sz w:val="24"/>
          <w:szCs w:val="24"/>
          <w:shd w:val="clear" w:color="auto" w:fill="FFFFFF"/>
        </w:rPr>
      </w:pPr>
      <w:r w:rsidRPr="00A400BD">
        <w:rPr>
          <w:rFonts w:ascii="Arial" w:hAnsi="Arial" w:cs="Arial"/>
          <w:color w:val="0B0C0C"/>
          <w:sz w:val="24"/>
          <w:szCs w:val="24"/>
          <w:shd w:val="clear" w:color="auto" w:fill="FFFFFF"/>
        </w:rPr>
        <w:t>Community pharmacists are now able supply prescription-only medicines, including antibiotics and antivirals where clinically appropriate, to treat seven common health conditions without the need to visit a GP.</w:t>
      </w:r>
    </w:p>
    <w:p w14:paraId="1213E2FB"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Sinusitis</w:t>
      </w:r>
    </w:p>
    <w:p w14:paraId="1FF78376"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Sore throat</w:t>
      </w:r>
    </w:p>
    <w:p w14:paraId="757B1C42"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Earache</w:t>
      </w:r>
    </w:p>
    <w:p w14:paraId="0EF7FA61"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Infected insect bite</w:t>
      </w:r>
    </w:p>
    <w:p w14:paraId="5A4D0C04"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Impetigo (a bacterial skin infection)</w:t>
      </w:r>
    </w:p>
    <w:p w14:paraId="58D2D8CF"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Shingles</w:t>
      </w:r>
    </w:p>
    <w:p w14:paraId="2BD4517F" w14:textId="77777777" w:rsidR="00442160" w:rsidRPr="00A400BD" w:rsidRDefault="00442160" w:rsidP="00442160">
      <w:pPr>
        <w:numPr>
          <w:ilvl w:val="0"/>
          <w:numId w:val="3"/>
        </w:numPr>
        <w:shd w:val="clear" w:color="auto" w:fill="FFFFFF"/>
        <w:spacing w:before="100" w:beforeAutospacing="1" w:after="75" w:line="240" w:lineRule="auto"/>
        <w:jc w:val="both"/>
        <w:rPr>
          <w:rFonts w:ascii="Arial" w:eastAsia="Times New Roman" w:hAnsi="Arial" w:cs="Arial"/>
          <w:color w:val="0B0C0C"/>
          <w:sz w:val="24"/>
          <w:szCs w:val="24"/>
          <w:lang w:eastAsia="en-GB"/>
        </w:rPr>
      </w:pPr>
      <w:r w:rsidRPr="00A400BD">
        <w:rPr>
          <w:rFonts w:ascii="Arial" w:eastAsia="Times New Roman" w:hAnsi="Arial" w:cs="Arial"/>
          <w:color w:val="0B0C0C"/>
          <w:sz w:val="24"/>
          <w:szCs w:val="24"/>
          <w:lang w:eastAsia="en-GB"/>
        </w:rPr>
        <w:t>Uncomplicated urinary tract infections in women</w:t>
      </w:r>
    </w:p>
    <w:p w14:paraId="0B4735E1" w14:textId="77777777" w:rsidR="00442160" w:rsidRPr="00A400BD" w:rsidRDefault="00442160" w:rsidP="00442160">
      <w:pPr>
        <w:shd w:val="clear" w:color="auto" w:fill="FFFFFF"/>
        <w:spacing w:before="100" w:beforeAutospacing="1" w:after="75"/>
        <w:jc w:val="both"/>
        <w:rPr>
          <w:rFonts w:ascii="Arial" w:hAnsi="Arial" w:cs="Arial"/>
          <w:color w:val="0B0C0C"/>
          <w:sz w:val="24"/>
          <w:szCs w:val="24"/>
          <w:shd w:val="clear" w:color="auto" w:fill="FFFFFF"/>
        </w:rPr>
      </w:pPr>
      <w:r w:rsidRPr="00A400BD">
        <w:rPr>
          <w:rFonts w:ascii="Arial" w:hAnsi="Arial" w:cs="Arial"/>
          <w:color w:val="0B0C0C"/>
          <w:sz w:val="24"/>
          <w:szCs w:val="24"/>
          <w:shd w:val="clear" w:color="auto" w:fill="FFFFFF"/>
        </w:rPr>
        <w:t xml:space="preserve">You can get treatment for these conditions by walking into the pharmacy or contacting them virtually. GP </w:t>
      </w:r>
      <w:r w:rsidR="006A1578">
        <w:rPr>
          <w:rFonts w:ascii="Arial" w:hAnsi="Arial" w:cs="Arial"/>
          <w:color w:val="0B0C0C"/>
          <w:sz w:val="24"/>
          <w:szCs w:val="24"/>
          <w:shd w:val="clear" w:color="auto" w:fill="FFFFFF"/>
        </w:rPr>
        <w:t>Care Navigators</w:t>
      </w:r>
      <w:r w:rsidRPr="00A400BD">
        <w:rPr>
          <w:rFonts w:ascii="Arial" w:hAnsi="Arial" w:cs="Arial"/>
          <w:color w:val="0B0C0C"/>
          <w:sz w:val="24"/>
          <w:szCs w:val="24"/>
          <w:shd w:val="clear" w:color="auto" w:fill="FFFFFF"/>
        </w:rPr>
        <w:t>, NHS 111 and providers of emergency care will also be able to direct patients to pharmacies that offer the service, if contacted.</w:t>
      </w:r>
    </w:p>
    <w:p w14:paraId="45EAA9D1" w14:textId="77777777" w:rsidR="00917D70" w:rsidRDefault="00442160" w:rsidP="00991B71">
      <w:pPr>
        <w:shd w:val="clear" w:color="auto" w:fill="FFFFFF"/>
        <w:spacing w:before="100" w:beforeAutospacing="1" w:after="75"/>
        <w:jc w:val="both"/>
        <w:rPr>
          <w:rFonts w:ascii="Arial" w:hAnsi="Arial" w:cs="Arial"/>
          <w:color w:val="0B0C0C"/>
          <w:sz w:val="24"/>
          <w:szCs w:val="24"/>
          <w:shd w:val="clear" w:color="auto" w:fill="FFFFFF"/>
        </w:rPr>
      </w:pPr>
      <w:r w:rsidRPr="00A400BD">
        <w:rPr>
          <w:rFonts w:ascii="Arial" w:hAnsi="Arial" w:cs="Arial"/>
          <w:color w:val="0B0C0C"/>
          <w:sz w:val="24"/>
          <w:szCs w:val="24"/>
          <w:shd w:val="clear" w:color="auto" w:fill="FFFFFF"/>
        </w:rPr>
        <w:lastRenderedPageBreak/>
        <w:t>Patients can still choose to visit a GP if they wish to. Pharmacy First offers alternative access for these seven conditions and we encourage people to make the most of this service and to consult the highly trained professions in their local pharmacy.</w:t>
      </w:r>
    </w:p>
    <w:p w14:paraId="56818FCA" w14:textId="77777777" w:rsidR="00917D70" w:rsidRPr="00A400BD" w:rsidRDefault="00917D70" w:rsidP="00917D70">
      <w:pPr>
        <w:pStyle w:val="paragraph"/>
        <w:spacing w:before="0" w:beforeAutospacing="0" w:after="0" w:afterAutospacing="0"/>
        <w:jc w:val="both"/>
        <w:textAlignment w:val="baseline"/>
        <w:rPr>
          <w:rFonts w:ascii="Arial" w:hAnsi="Arial" w:cs="Arial"/>
        </w:rPr>
      </w:pPr>
      <w:r w:rsidRPr="00A400BD">
        <w:rPr>
          <w:rStyle w:val="eop"/>
          <w:rFonts w:ascii="Arial" w:hAnsi="Arial" w:cs="Arial"/>
          <w:color w:val="1F487C"/>
        </w:rPr>
        <w:t> </w:t>
      </w:r>
    </w:p>
    <w:p w14:paraId="4376228E" w14:textId="77777777" w:rsidR="00FA4EAB" w:rsidRPr="00870A0C" w:rsidRDefault="00FA4EAB" w:rsidP="00E0566E">
      <w:pPr>
        <w:rPr>
          <w:rFonts w:ascii="Arial" w:eastAsia="Times New Roman" w:hAnsi="Arial" w:cs="Arial"/>
          <w:b/>
          <w:color w:val="1F497D" w:themeColor="text2"/>
          <w:sz w:val="28"/>
          <w:szCs w:val="24"/>
          <w:lang w:eastAsia="en-GB"/>
        </w:rPr>
      </w:pPr>
      <w:r w:rsidRPr="00870A0C">
        <w:rPr>
          <w:rFonts w:ascii="Arial" w:hAnsi="Arial" w:cs="Arial"/>
          <w:b/>
          <w:color w:val="1F497D" w:themeColor="text2"/>
          <w:sz w:val="24"/>
        </w:rPr>
        <w:t>Self-Referrals</w:t>
      </w:r>
    </w:p>
    <w:p w14:paraId="26188A30" w14:textId="77777777" w:rsidR="00FA4EAB" w:rsidRPr="00A400BD" w:rsidRDefault="00FA4EAB" w:rsidP="00FA4EAB">
      <w:pPr>
        <w:pStyle w:val="NoSpacing"/>
        <w:rPr>
          <w:rFonts w:ascii="Arial" w:hAnsi="Arial" w:cs="Arial"/>
          <w:sz w:val="24"/>
          <w:szCs w:val="24"/>
        </w:rPr>
      </w:pPr>
      <w:r w:rsidRPr="00A400BD">
        <w:rPr>
          <w:rFonts w:ascii="Arial" w:hAnsi="Arial" w:cs="Arial"/>
          <w:sz w:val="24"/>
          <w:szCs w:val="24"/>
        </w:rPr>
        <w:t xml:space="preserve">Do you know that you can self-refer to some health care providers? </w:t>
      </w:r>
    </w:p>
    <w:p w14:paraId="167A1CCC" w14:textId="77777777" w:rsidR="00FA4EAB" w:rsidRPr="00A400BD" w:rsidRDefault="00FA4EAB" w:rsidP="00FA4EAB">
      <w:pPr>
        <w:pStyle w:val="NoSpacing"/>
        <w:rPr>
          <w:rFonts w:ascii="Arial" w:hAnsi="Arial" w:cs="Arial"/>
          <w:sz w:val="24"/>
          <w:szCs w:val="24"/>
        </w:rPr>
      </w:pPr>
    </w:p>
    <w:p w14:paraId="65AF6AEA" w14:textId="77777777" w:rsidR="00FA4EAB" w:rsidRPr="00A400BD" w:rsidRDefault="00FA4EAB" w:rsidP="00FA4EAB">
      <w:pPr>
        <w:pStyle w:val="ListParagraph"/>
        <w:numPr>
          <w:ilvl w:val="0"/>
          <w:numId w:val="4"/>
        </w:numPr>
        <w:rPr>
          <w:rFonts w:ascii="Arial" w:hAnsi="Arial" w:cs="Arial"/>
          <w:sz w:val="24"/>
          <w:szCs w:val="24"/>
        </w:rPr>
      </w:pPr>
      <w:r w:rsidRPr="00A400BD">
        <w:rPr>
          <w:rFonts w:ascii="Arial" w:hAnsi="Arial" w:cs="Arial"/>
          <w:sz w:val="24"/>
          <w:szCs w:val="24"/>
        </w:rPr>
        <w:t>Carer’s Support – please ask at reception, they can send you a link</w:t>
      </w:r>
    </w:p>
    <w:p w14:paraId="15A584AD" w14:textId="77777777" w:rsidR="00FA4EAB" w:rsidRPr="00A400BD" w:rsidRDefault="00FA4EAB" w:rsidP="00FA4EAB">
      <w:pPr>
        <w:pStyle w:val="ListParagraph"/>
        <w:numPr>
          <w:ilvl w:val="0"/>
          <w:numId w:val="4"/>
        </w:numPr>
        <w:rPr>
          <w:rFonts w:ascii="Arial" w:hAnsi="Arial" w:cs="Arial"/>
          <w:sz w:val="24"/>
          <w:szCs w:val="24"/>
        </w:rPr>
      </w:pPr>
      <w:r w:rsidRPr="00A400BD">
        <w:rPr>
          <w:rFonts w:ascii="Arial" w:hAnsi="Arial" w:cs="Arial"/>
          <w:sz w:val="24"/>
          <w:szCs w:val="24"/>
        </w:rPr>
        <w:t xml:space="preserve">Podiatry - </w:t>
      </w:r>
      <w:r w:rsidRPr="00A400BD">
        <w:rPr>
          <w:rFonts w:ascii="Arial" w:hAnsi="Arial" w:cs="Arial"/>
          <w:sz w:val="24"/>
          <w:szCs w:val="24"/>
          <w:lang w:val="en-GB"/>
        </w:rPr>
        <w:t>email:  kentchft.podiatryeastkent@nhs.net or ask at reception for a form</w:t>
      </w:r>
    </w:p>
    <w:p w14:paraId="09DFA962" w14:textId="77777777" w:rsidR="00FA4EAB" w:rsidRPr="00A400BD" w:rsidRDefault="00FA4EAB" w:rsidP="00FA4EAB">
      <w:pPr>
        <w:pStyle w:val="ListParagraph"/>
        <w:numPr>
          <w:ilvl w:val="0"/>
          <w:numId w:val="4"/>
        </w:numPr>
        <w:rPr>
          <w:rFonts w:ascii="Arial" w:hAnsi="Arial" w:cs="Arial"/>
          <w:sz w:val="24"/>
          <w:szCs w:val="24"/>
        </w:rPr>
      </w:pPr>
      <w:r w:rsidRPr="00A400BD">
        <w:rPr>
          <w:rFonts w:ascii="Arial" w:hAnsi="Arial" w:cs="Arial"/>
          <w:sz w:val="24"/>
          <w:szCs w:val="24"/>
          <w:lang w:val="en-GB"/>
        </w:rPr>
        <w:t xml:space="preserve">Weight loss:  </w:t>
      </w:r>
      <w:hyperlink r:id="rId8" w:history="1">
        <w:r w:rsidRPr="00A400BD">
          <w:rPr>
            <w:rFonts w:ascii="Arial" w:hAnsi="Arial" w:cs="Arial"/>
            <w:sz w:val="24"/>
            <w:szCs w:val="24"/>
            <w:lang w:val="en-GB"/>
          </w:rPr>
          <w:t>www.kentcht.nhs.uk/service/one-you-kent/one-you-weight-loss/</w:t>
        </w:r>
      </w:hyperlink>
    </w:p>
    <w:p w14:paraId="6471C17B" w14:textId="77777777" w:rsidR="00FA4EAB" w:rsidRPr="00A400BD" w:rsidRDefault="00FA4EAB" w:rsidP="00FA4EAB">
      <w:pPr>
        <w:pStyle w:val="ListParagraph"/>
        <w:numPr>
          <w:ilvl w:val="0"/>
          <w:numId w:val="4"/>
        </w:numPr>
        <w:rPr>
          <w:rFonts w:ascii="Arial" w:hAnsi="Arial" w:cs="Arial"/>
          <w:sz w:val="24"/>
          <w:szCs w:val="24"/>
        </w:rPr>
      </w:pPr>
      <w:r w:rsidRPr="00A400BD">
        <w:rPr>
          <w:rFonts w:ascii="Arial" w:hAnsi="Arial" w:cs="Arial"/>
          <w:sz w:val="24"/>
          <w:szCs w:val="24"/>
        </w:rPr>
        <w:t xml:space="preserve">Physiotherapy – ask reception for a form </w:t>
      </w:r>
    </w:p>
    <w:p w14:paraId="7B188451" w14:textId="77777777" w:rsidR="00FA4EAB" w:rsidRPr="00A400BD" w:rsidRDefault="00000000" w:rsidP="00FA4EAB">
      <w:pPr>
        <w:pStyle w:val="ListParagraph"/>
        <w:numPr>
          <w:ilvl w:val="0"/>
          <w:numId w:val="4"/>
        </w:numPr>
        <w:rPr>
          <w:rFonts w:ascii="Arial" w:hAnsi="Arial" w:cs="Arial"/>
          <w:sz w:val="24"/>
          <w:szCs w:val="24"/>
          <w:lang w:val="en-GB"/>
        </w:rPr>
      </w:pPr>
      <w:hyperlink w:history="1"/>
      <w:r w:rsidR="00FA4EAB" w:rsidRPr="00A400BD">
        <w:rPr>
          <w:rFonts w:ascii="Arial" w:hAnsi="Arial" w:cs="Arial"/>
          <w:sz w:val="24"/>
          <w:szCs w:val="24"/>
        </w:rPr>
        <w:t xml:space="preserve">Self-refer to Midwife – </w:t>
      </w:r>
      <w:hyperlink r:id="rId9" w:history="1">
        <w:r w:rsidR="00FA4EAB" w:rsidRPr="00A400BD">
          <w:rPr>
            <w:rFonts w:ascii="Arial" w:hAnsi="Arial" w:cs="Arial"/>
            <w:sz w:val="24"/>
            <w:szCs w:val="24"/>
            <w:lang w:val="en-GB"/>
          </w:rPr>
          <w:t>www.ekhuft.nhs.uk/services/maternity-self-referral-form</w:t>
        </w:r>
      </w:hyperlink>
      <w:r w:rsidR="00FA4EAB" w:rsidRPr="00A400BD">
        <w:rPr>
          <w:rFonts w:ascii="Arial" w:hAnsi="Arial" w:cs="Arial"/>
          <w:sz w:val="24"/>
          <w:szCs w:val="24"/>
          <w:lang w:val="en-GB"/>
        </w:rPr>
        <w:t xml:space="preserve"> </w:t>
      </w:r>
    </w:p>
    <w:p w14:paraId="76990232" w14:textId="77777777" w:rsidR="00FA4EAB" w:rsidRPr="00A400BD" w:rsidRDefault="00FA4EAB" w:rsidP="00FA4EAB">
      <w:pPr>
        <w:pStyle w:val="ListParagraph"/>
        <w:numPr>
          <w:ilvl w:val="0"/>
          <w:numId w:val="4"/>
        </w:numPr>
        <w:rPr>
          <w:rFonts w:ascii="Arial" w:hAnsi="Arial" w:cs="Arial"/>
          <w:sz w:val="24"/>
          <w:szCs w:val="24"/>
          <w:lang w:val="en-GB"/>
        </w:rPr>
      </w:pPr>
      <w:r w:rsidRPr="00A400BD">
        <w:rPr>
          <w:rFonts w:ascii="Arial" w:hAnsi="Arial" w:cs="Arial"/>
          <w:sz w:val="24"/>
          <w:szCs w:val="24"/>
          <w:lang w:val="en-GB"/>
        </w:rPr>
        <w:t xml:space="preserve">Sexual Health Clinic for STIs or contraception advice etc: 0300 790 0245 or email  </w:t>
      </w:r>
      <w:hyperlink r:id="rId10" w:history="1">
        <w:r w:rsidRPr="00A400BD">
          <w:rPr>
            <w:rStyle w:val="Hyperlink"/>
            <w:rFonts w:ascii="Arial" w:hAnsi="Arial" w:cs="Arial"/>
            <w:sz w:val="24"/>
            <w:szCs w:val="24"/>
            <w:lang w:val="en-GB"/>
          </w:rPr>
          <w:t>kchft.sexualhealthservice@nhs.net</w:t>
        </w:r>
      </w:hyperlink>
      <w:r w:rsidRPr="00A400BD">
        <w:rPr>
          <w:rFonts w:ascii="Arial" w:hAnsi="Arial" w:cs="Arial"/>
          <w:sz w:val="24"/>
          <w:szCs w:val="24"/>
          <w:lang w:val="en-GB"/>
        </w:rPr>
        <w:t xml:space="preserve"> </w:t>
      </w:r>
    </w:p>
    <w:p w14:paraId="66F63238" w14:textId="77777777" w:rsidR="00FA4EAB" w:rsidRDefault="00917D70" w:rsidP="00DE3F61">
      <w:pPr>
        <w:jc w:val="both"/>
        <w:rPr>
          <w:rStyle w:val="eop"/>
          <w:rFonts w:ascii="Arial" w:hAnsi="Arial" w:cs="Arial"/>
          <w:sz w:val="24"/>
          <w:szCs w:val="24"/>
        </w:rPr>
      </w:pPr>
      <w:r w:rsidRPr="00A400BD">
        <w:rPr>
          <w:rStyle w:val="eop"/>
          <w:rFonts w:ascii="Arial" w:hAnsi="Arial" w:cs="Arial"/>
          <w:sz w:val="24"/>
          <w:szCs w:val="24"/>
        </w:rPr>
        <w:t> </w:t>
      </w:r>
    </w:p>
    <w:p w14:paraId="0DF18A81" w14:textId="77777777" w:rsidR="008E5FAA" w:rsidRPr="00A400BD" w:rsidRDefault="008E5FAA" w:rsidP="008E5FAA">
      <w:pPr>
        <w:jc w:val="both"/>
        <w:rPr>
          <w:rFonts w:ascii="Arial" w:hAnsi="Arial" w:cs="Arial"/>
          <w:b/>
          <w:color w:val="1F497D" w:themeColor="text2"/>
          <w:sz w:val="24"/>
          <w:szCs w:val="24"/>
          <w:shd w:val="clear" w:color="auto" w:fill="FFFFFF"/>
        </w:rPr>
      </w:pPr>
      <w:r w:rsidRPr="00A400BD">
        <w:rPr>
          <w:rFonts w:ascii="Arial" w:hAnsi="Arial" w:cs="Arial"/>
          <w:b/>
          <w:color w:val="1F497D" w:themeColor="text2"/>
          <w:sz w:val="24"/>
          <w:szCs w:val="24"/>
          <w:shd w:val="clear" w:color="auto" w:fill="FFFFFF"/>
        </w:rPr>
        <w:t>Ordering Prescriptions</w:t>
      </w:r>
    </w:p>
    <w:p w14:paraId="065B2985" w14:textId="77777777" w:rsidR="008E5FAA" w:rsidRPr="00A400BD" w:rsidRDefault="008E5FAA" w:rsidP="008E5FAA">
      <w:pPr>
        <w:jc w:val="both"/>
        <w:rPr>
          <w:rFonts w:ascii="Arial" w:hAnsi="Arial" w:cs="Arial"/>
          <w:sz w:val="24"/>
          <w:szCs w:val="24"/>
          <w:shd w:val="clear" w:color="auto" w:fill="FFFFFF"/>
        </w:rPr>
      </w:pPr>
      <w:r w:rsidRPr="00A400BD">
        <w:rPr>
          <w:rFonts w:ascii="Arial" w:hAnsi="Arial" w:cs="Arial"/>
          <w:sz w:val="24"/>
          <w:szCs w:val="24"/>
          <w:shd w:val="clear" w:color="auto" w:fill="FFFFFF"/>
        </w:rPr>
        <w:t xml:space="preserve">Please do not call the surgery for a prescription request, we do not have the capacity to take prescriptions over the telephone.  Patients can either drop in their repeat prescription slip, order via the NHS App or Patient Access, or order through their usual chemist.  </w:t>
      </w:r>
    </w:p>
    <w:p w14:paraId="72547EB2" w14:textId="77777777" w:rsidR="008E5FAA" w:rsidRPr="00A400BD" w:rsidRDefault="008E5FAA" w:rsidP="008E5FAA">
      <w:pPr>
        <w:rPr>
          <w:rFonts w:ascii="Arial" w:hAnsi="Arial" w:cs="Arial"/>
          <w:b/>
          <w:color w:val="1F497D" w:themeColor="text2"/>
          <w:sz w:val="24"/>
          <w:szCs w:val="24"/>
        </w:rPr>
      </w:pPr>
      <w:r w:rsidRPr="00A400BD">
        <w:rPr>
          <w:rFonts w:ascii="Arial" w:hAnsi="Arial" w:cs="Arial"/>
          <w:b/>
          <w:color w:val="1F497D" w:themeColor="text2"/>
          <w:sz w:val="24"/>
          <w:szCs w:val="24"/>
        </w:rPr>
        <w:t xml:space="preserve">Influenza and Covid Vaccines – Protecting yourselves and others </w:t>
      </w:r>
    </w:p>
    <w:p w14:paraId="2E8D7963" w14:textId="77777777" w:rsidR="008E5FAA" w:rsidRPr="00A400BD" w:rsidRDefault="008E5FAA" w:rsidP="008E5FAA">
      <w:pPr>
        <w:rPr>
          <w:rFonts w:ascii="Arial" w:hAnsi="Arial" w:cs="Arial"/>
          <w:b/>
          <w:color w:val="1F497D" w:themeColor="text2"/>
          <w:sz w:val="24"/>
          <w:szCs w:val="24"/>
        </w:rPr>
      </w:pPr>
      <w:r w:rsidRPr="00A400BD">
        <w:rPr>
          <w:rFonts w:ascii="Arial" w:hAnsi="Arial" w:cs="Arial"/>
          <w:color w:val="000000" w:themeColor="text1"/>
          <w:sz w:val="24"/>
          <w:szCs w:val="24"/>
        </w:rPr>
        <w:t xml:space="preserve">This year, Balmoral will be </w:t>
      </w:r>
      <w:r>
        <w:rPr>
          <w:rFonts w:ascii="Arial" w:hAnsi="Arial" w:cs="Arial"/>
          <w:color w:val="000000" w:themeColor="text1"/>
          <w:sz w:val="24"/>
          <w:szCs w:val="24"/>
        </w:rPr>
        <w:t>administering</w:t>
      </w:r>
      <w:r w:rsidRPr="00A400BD">
        <w:rPr>
          <w:rFonts w:ascii="Arial" w:hAnsi="Arial" w:cs="Arial"/>
          <w:color w:val="000000" w:themeColor="text1"/>
          <w:sz w:val="24"/>
          <w:szCs w:val="24"/>
        </w:rPr>
        <w:t xml:space="preserve"> both the Influenza and Covid vaccines here at the practice. Health care professionals at the surgery are well trained and equipped to administer vaccinations safely and effectively. The advantage of receiving your vaccinations </w:t>
      </w:r>
      <w:r>
        <w:rPr>
          <w:rFonts w:ascii="Arial" w:hAnsi="Arial" w:cs="Arial"/>
          <w:color w:val="000000" w:themeColor="text1"/>
          <w:sz w:val="24"/>
          <w:szCs w:val="24"/>
        </w:rPr>
        <w:t>at Balmoral ensures</w:t>
      </w:r>
      <w:r w:rsidRPr="00A400BD">
        <w:rPr>
          <w:rFonts w:ascii="Arial" w:hAnsi="Arial" w:cs="Arial"/>
          <w:color w:val="000000" w:themeColor="text1"/>
          <w:sz w:val="24"/>
          <w:szCs w:val="24"/>
        </w:rPr>
        <w:t xml:space="preserve"> continuity of care, access to medical records and the ability to address any concerns immediately.   We hope to offer convenient appointments by offering flexible hours to accommodate patient schedules.  We </w:t>
      </w:r>
      <w:r>
        <w:rPr>
          <w:rFonts w:ascii="Arial" w:hAnsi="Arial" w:cs="Arial"/>
          <w:color w:val="000000" w:themeColor="text1"/>
          <w:sz w:val="24"/>
          <w:szCs w:val="24"/>
        </w:rPr>
        <w:t xml:space="preserve">will </w:t>
      </w:r>
      <w:r w:rsidRPr="00A400BD">
        <w:rPr>
          <w:rFonts w:ascii="Arial" w:hAnsi="Arial" w:cs="Arial"/>
          <w:color w:val="000000" w:themeColor="text1"/>
          <w:sz w:val="24"/>
          <w:szCs w:val="24"/>
        </w:rPr>
        <w:t xml:space="preserve">send invites to our eligible patients </w:t>
      </w:r>
      <w:r>
        <w:rPr>
          <w:rFonts w:ascii="Arial" w:hAnsi="Arial" w:cs="Arial"/>
          <w:color w:val="000000" w:themeColor="text1"/>
          <w:sz w:val="24"/>
          <w:szCs w:val="24"/>
        </w:rPr>
        <w:t xml:space="preserve">in due course </w:t>
      </w:r>
      <w:r w:rsidRPr="00A400BD">
        <w:rPr>
          <w:rFonts w:ascii="Arial" w:hAnsi="Arial" w:cs="Arial"/>
          <w:color w:val="000000" w:themeColor="text1"/>
          <w:sz w:val="24"/>
          <w:szCs w:val="24"/>
        </w:rPr>
        <w:t xml:space="preserve">and hope to start </w:t>
      </w:r>
      <w:r>
        <w:rPr>
          <w:rFonts w:ascii="Arial" w:hAnsi="Arial" w:cs="Arial"/>
          <w:color w:val="000000" w:themeColor="text1"/>
          <w:sz w:val="24"/>
          <w:szCs w:val="24"/>
        </w:rPr>
        <w:t xml:space="preserve">giving </w:t>
      </w:r>
      <w:r w:rsidRPr="00A400BD">
        <w:rPr>
          <w:rFonts w:ascii="Arial" w:hAnsi="Arial" w:cs="Arial"/>
          <w:color w:val="000000" w:themeColor="text1"/>
          <w:sz w:val="24"/>
          <w:szCs w:val="24"/>
        </w:rPr>
        <w:t xml:space="preserve">vaccines in September. </w:t>
      </w:r>
    </w:p>
    <w:p w14:paraId="04769539" w14:textId="77777777" w:rsidR="00DE3F61" w:rsidRPr="00A400BD" w:rsidRDefault="00DE3F61" w:rsidP="00DE3F61">
      <w:pPr>
        <w:jc w:val="both"/>
        <w:rPr>
          <w:rFonts w:ascii="Arial" w:hAnsi="Arial" w:cs="Arial"/>
          <w:b/>
          <w:color w:val="1F497D" w:themeColor="text2"/>
          <w:sz w:val="24"/>
          <w:szCs w:val="24"/>
          <w:shd w:val="clear" w:color="auto" w:fill="FFFFFF"/>
        </w:rPr>
      </w:pPr>
      <w:r w:rsidRPr="00A400BD">
        <w:rPr>
          <w:rFonts w:ascii="Arial" w:hAnsi="Arial" w:cs="Arial"/>
          <w:b/>
          <w:color w:val="1F497D" w:themeColor="text2"/>
          <w:sz w:val="24"/>
          <w:szCs w:val="24"/>
          <w:shd w:val="clear" w:color="auto" w:fill="FFFFFF"/>
        </w:rPr>
        <w:t>DNAs (did not att</w:t>
      </w:r>
      <w:r w:rsidR="002F552B">
        <w:rPr>
          <w:rFonts w:ascii="Arial" w:hAnsi="Arial" w:cs="Arial"/>
          <w:b/>
          <w:color w:val="1F497D" w:themeColor="text2"/>
          <w:sz w:val="24"/>
          <w:szCs w:val="24"/>
          <w:shd w:val="clear" w:color="auto" w:fill="FFFFFF"/>
        </w:rPr>
        <w:t>e</w:t>
      </w:r>
      <w:r w:rsidRPr="00A400BD">
        <w:rPr>
          <w:rFonts w:ascii="Arial" w:hAnsi="Arial" w:cs="Arial"/>
          <w:b/>
          <w:color w:val="1F497D" w:themeColor="text2"/>
          <w:sz w:val="24"/>
          <w:szCs w:val="24"/>
          <w:shd w:val="clear" w:color="auto" w:fill="FFFFFF"/>
        </w:rPr>
        <w:t xml:space="preserve">nd appointment) </w:t>
      </w:r>
    </w:p>
    <w:p w14:paraId="54475F68" w14:textId="77777777" w:rsidR="00DE3F61" w:rsidRPr="00A400BD" w:rsidRDefault="00DE3F61" w:rsidP="00DE3F61">
      <w:pPr>
        <w:jc w:val="both"/>
        <w:rPr>
          <w:rFonts w:ascii="Arial" w:hAnsi="Arial" w:cs="Arial"/>
          <w:sz w:val="24"/>
          <w:szCs w:val="24"/>
          <w:shd w:val="clear" w:color="auto" w:fill="FFFFFF"/>
        </w:rPr>
      </w:pPr>
      <w:r w:rsidRPr="00A400BD">
        <w:rPr>
          <w:rFonts w:ascii="Arial" w:hAnsi="Arial" w:cs="Arial"/>
          <w:sz w:val="24"/>
          <w:szCs w:val="24"/>
          <w:shd w:val="clear" w:color="auto" w:fill="FFFFFF"/>
        </w:rPr>
        <w:t xml:space="preserve">We are having a significant amount of patients not attend their booked appointments. </w:t>
      </w:r>
      <w:r w:rsidRPr="00A400BD">
        <w:rPr>
          <w:rStyle w:val="tr"/>
          <w:rFonts w:ascii="Arial" w:hAnsi="Arial" w:cs="Arial"/>
          <w:sz w:val="24"/>
          <w:szCs w:val="24"/>
          <w:shd w:val="clear" w:color="auto" w:fill="FFFFFF"/>
        </w:rPr>
        <w:t>There is always considerable pressure on our nurses and doctors for appointments and missed appointments mean that time is wasted and not available to other patients who may need it.</w:t>
      </w:r>
      <w:r w:rsidRPr="00A400BD">
        <w:rPr>
          <w:rStyle w:val="tr"/>
          <w:rFonts w:ascii="Arial" w:hAnsi="Arial" w:cs="Arial"/>
          <w:sz w:val="24"/>
          <w:szCs w:val="24"/>
        </w:rPr>
        <w:t xml:space="preserve"> We would be grateful if you could make every effort to attend or let the practice know in advance if you cannot come to your appointments.</w:t>
      </w:r>
    </w:p>
    <w:p w14:paraId="5123FF5B" w14:textId="77777777" w:rsidR="00DE3F61" w:rsidRPr="00A400BD" w:rsidRDefault="00DE3F61" w:rsidP="00DE3F61">
      <w:pPr>
        <w:jc w:val="both"/>
        <w:rPr>
          <w:rFonts w:ascii="Arial" w:hAnsi="Arial" w:cs="Arial"/>
          <w:b/>
          <w:sz w:val="24"/>
          <w:szCs w:val="24"/>
          <w:shd w:val="clear" w:color="auto" w:fill="FFFFFF"/>
        </w:rPr>
      </w:pPr>
      <w:r w:rsidRPr="00A400BD">
        <w:rPr>
          <w:rFonts w:ascii="Arial" w:hAnsi="Arial" w:cs="Arial"/>
          <w:b/>
          <w:sz w:val="24"/>
          <w:szCs w:val="24"/>
          <w:shd w:val="clear" w:color="auto" w:fill="FFFFFF"/>
        </w:rPr>
        <w:t>DNAs for last 3 months = 373</w:t>
      </w:r>
    </w:p>
    <w:p w14:paraId="6D083972" w14:textId="77777777" w:rsidR="009F7166" w:rsidRDefault="009F7166" w:rsidP="00917D70">
      <w:pPr>
        <w:pStyle w:val="paragraph"/>
        <w:spacing w:before="0" w:beforeAutospacing="0" w:after="0" w:afterAutospacing="0"/>
        <w:jc w:val="both"/>
        <w:textAlignment w:val="baseline"/>
        <w:rPr>
          <w:rStyle w:val="normaltextrun"/>
          <w:rFonts w:ascii="Arial" w:eastAsiaTheme="majorEastAsia" w:hAnsi="Arial" w:cs="Arial"/>
          <w:b/>
          <w:bCs/>
          <w:color w:val="1F487C"/>
          <w:lang w:val="en-US"/>
        </w:rPr>
      </w:pPr>
    </w:p>
    <w:p w14:paraId="6F90C020" w14:textId="77777777" w:rsidR="002F552B" w:rsidRDefault="002F552B" w:rsidP="00E0566E">
      <w:pPr>
        <w:rPr>
          <w:rStyle w:val="normaltextrun"/>
          <w:rFonts w:ascii="Arial" w:eastAsiaTheme="majorEastAsia" w:hAnsi="Arial" w:cs="Arial"/>
          <w:b/>
          <w:bCs/>
          <w:color w:val="1F497D"/>
          <w:lang w:val="en-US"/>
        </w:rPr>
      </w:pPr>
    </w:p>
    <w:p w14:paraId="1F277341" w14:textId="77777777" w:rsidR="00CD2487" w:rsidRPr="001D1E0C" w:rsidRDefault="00CD2487" w:rsidP="001D1E0C">
      <w:pPr>
        <w:rPr>
          <w:rFonts w:ascii="Arial" w:eastAsiaTheme="majorEastAsia" w:hAnsi="Arial" w:cs="Arial"/>
          <w:b/>
          <w:bCs/>
          <w:color w:val="1F497D"/>
          <w:sz w:val="24"/>
          <w:szCs w:val="24"/>
          <w:lang w:val="en-US" w:eastAsia="en-GB"/>
        </w:rPr>
      </w:pPr>
      <w:r w:rsidRPr="00A400BD">
        <w:rPr>
          <w:rStyle w:val="normaltextrun"/>
          <w:rFonts w:ascii="Arial" w:eastAsiaTheme="majorEastAsia" w:hAnsi="Arial" w:cs="Arial"/>
          <w:b/>
          <w:bCs/>
          <w:color w:val="1F497D"/>
          <w:lang w:val="en-US"/>
        </w:rPr>
        <w:lastRenderedPageBreak/>
        <w:t>Patient Forum Group</w:t>
      </w:r>
      <w:r w:rsidRPr="00A400BD">
        <w:rPr>
          <w:rStyle w:val="eop"/>
          <w:rFonts w:ascii="Arial" w:hAnsi="Arial" w:cs="Arial"/>
          <w:color w:val="1F497D"/>
        </w:rPr>
        <w:t> </w:t>
      </w:r>
    </w:p>
    <w:p w14:paraId="477D402E" w14:textId="77777777" w:rsidR="00CD2487" w:rsidRPr="00A400BD" w:rsidRDefault="00CD2487" w:rsidP="00CD2487">
      <w:pPr>
        <w:pStyle w:val="paragraph"/>
        <w:spacing w:before="0" w:beforeAutospacing="0" w:after="0" w:afterAutospacing="0"/>
        <w:jc w:val="both"/>
        <w:textAlignment w:val="baseline"/>
        <w:rPr>
          <w:rFonts w:ascii="Arial" w:hAnsi="Arial" w:cs="Arial"/>
        </w:rPr>
      </w:pPr>
      <w:r w:rsidRPr="00A400BD">
        <w:rPr>
          <w:rStyle w:val="normaltextrun"/>
          <w:rFonts w:ascii="Arial" w:eastAsiaTheme="majorEastAsia" w:hAnsi="Arial" w:cs="Arial"/>
          <w:color w:val="444444"/>
          <w:shd w:val="clear" w:color="auto" w:fill="FFFFFF"/>
          <w:lang w:val="en-US"/>
        </w:rPr>
        <w:t>Balmoral Surgery has a patient forum which always welcomes new members. The Forum usually meets three times a year and aims to give our patients the opportunity to have their say about the services the surgery provides and to keep members up-to-date with new developments etc. The minutes of the forum meetings are available on our website and if you are interested in joining, please contact the Assistant Practice Manager.  Our next meeting is on</w:t>
      </w:r>
      <w:r w:rsidRPr="00A400BD">
        <w:rPr>
          <w:rStyle w:val="normaltextrun"/>
          <w:rFonts w:ascii="Arial" w:eastAsiaTheme="majorEastAsia" w:hAnsi="Arial" w:cs="Arial"/>
          <w:b/>
          <w:bCs/>
          <w:lang w:val="en-US"/>
        </w:rPr>
        <w:t xml:space="preserve"> Monday 21.10.24 at 1.15pm</w:t>
      </w:r>
      <w:r w:rsidRPr="00A400BD">
        <w:rPr>
          <w:rStyle w:val="eop"/>
          <w:rFonts w:ascii="Arial" w:hAnsi="Arial" w:cs="Arial"/>
        </w:rPr>
        <w:t> </w:t>
      </w:r>
    </w:p>
    <w:p w14:paraId="2B140E10" w14:textId="77777777" w:rsidR="00004820" w:rsidRPr="00A400BD" w:rsidRDefault="00CD2487" w:rsidP="00004820">
      <w:pPr>
        <w:pStyle w:val="paragraph"/>
        <w:spacing w:before="0" w:beforeAutospacing="0" w:after="0" w:afterAutospacing="0"/>
        <w:jc w:val="both"/>
        <w:textAlignment w:val="baseline"/>
        <w:rPr>
          <w:rFonts w:ascii="Arial" w:hAnsi="Arial" w:cs="Arial"/>
        </w:rPr>
      </w:pPr>
      <w:r w:rsidRPr="00A400BD">
        <w:rPr>
          <w:rStyle w:val="eop"/>
          <w:rFonts w:ascii="Arial" w:hAnsi="Arial" w:cs="Arial"/>
          <w:color w:val="444444"/>
        </w:rPr>
        <w:t> </w:t>
      </w:r>
      <w:r w:rsidR="00004820" w:rsidRPr="00A400BD">
        <w:rPr>
          <w:rStyle w:val="eop"/>
          <w:rFonts w:ascii="Arial" w:hAnsi="Arial" w:cs="Arial"/>
          <w:color w:val="444444"/>
        </w:rPr>
        <w:t> </w:t>
      </w:r>
    </w:p>
    <w:p w14:paraId="3B6C3E20" w14:textId="77777777" w:rsidR="00004820" w:rsidRPr="00A400BD" w:rsidRDefault="00004820" w:rsidP="00004820">
      <w:pPr>
        <w:pStyle w:val="paragraph"/>
        <w:shd w:val="clear" w:color="auto" w:fill="FFFFFF"/>
        <w:spacing w:before="0" w:beforeAutospacing="0" w:after="0" w:afterAutospacing="0"/>
        <w:jc w:val="both"/>
        <w:textAlignment w:val="baseline"/>
        <w:rPr>
          <w:rStyle w:val="eop"/>
          <w:rFonts w:ascii="Arial" w:hAnsi="Arial" w:cs="Arial"/>
          <w:color w:val="1F497D"/>
        </w:rPr>
      </w:pPr>
      <w:r w:rsidRPr="00A400BD">
        <w:rPr>
          <w:rStyle w:val="normaltextrun"/>
          <w:rFonts w:ascii="Arial" w:eastAsiaTheme="majorEastAsia" w:hAnsi="Arial" w:cs="Arial"/>
          <w:b/>
          <w:bCs/>
          <w:color w:val="1F497D"/>
        </w:rPr>
        <w:t>Planned Closures</w:t>
      </w:r>
      <w:r w:rsidRPr="00A400BD">
        <w:rPr>
          <w:rStyle w:val="eop"/>
          <w:rFonts w:ascii="Arial" w:hAnsi="Arial" w:cs="Arial"/>
          <w:color w:val="1F497D"/>
        </w:rPr>
        <w:t> </w:t>
      </w:r>
    </w:p>
    <w:p w14:paraId="429821F3" w14:textId="77777777" w:rsidR="00004820" w:rsidRPr="00A400BD" w:rsidRDefault="00004820" w:rsidP="00004820">
      <w:pPr>
        <w:pStyle w:val="paragraph"/>
        <w:shd w:val="clear" w:color="auto" w:fill="FFFFFF"/>
        <w:spacing w:before="0" w:beforeAutospacing="0" w:after="0" w:afterAutospacing="0"/>
        <w:jc w:val="both"/>
        <w:textAlignment w:val="baseline"/>
        <w:rPr>
          <w:rFonts w:ascii="Arial" w:hAnsi="Arial" w:cs="Arial"/>
        </w:rPr>
      </w:pPr>
    </w:p>
    <w:p w14:paraId="615B3653" w14:textId="77777777" w:rsidR="00004820" w:rsidRPr="00A400BD" w:rsidRDefault="00004820" w:rsidP="00004820">
      <w:pPr>
        <w:pStyle w:val="paragraph"/>
        <w:spacing w:before="0" w:beforeAutospacing="0" w:after="0" w:afterAutospacing="0"/>
        <w:jc w:val="both"/>
        <w:textAlignment w:val="baseline"/>
        <w:rPr>
          <w:rFonts w:ascii="Arial" w:hAnsi="Arial" w:cs="Arial"/>
        </w:rPr>
      </w:pPr>
      <w:r w:rsidRPr="00A400BD">
        <w:rPr>
          <w:rStyle w:val="normaltextrun"/>
          <w:rFonts w:ascii="Arial" w:eastAsiaTheme="majorEastAsia" w:hAnsi="Arial" w:cs="Arial"/>
        </w:rPr>
        <w:t>Please note that Balmoral Surgery is closed from 1pm on some days once a month to allow the doctors and staff to have protected learning time.  These sessions are arranged by the Kent &amp; Medway Clinical Commissioning Group and offer the opportunity for the Surgery teams in our locality to get together for training purposes.  These sessions are on a Wednesday or Thursday afternoon once a month and at present are scheduled to take place as follows:</w:t>
      </w:r>
      <w:r w:rsidRPr="00A400BD">
        <w:rPr>
          <w:rStyle w:val="eop"/>
          <w:rFonts w:ascii="Arial" w:hAnsi="Arial" w:cs="Arial"/>
        </w:rPr>
        <w:t> </w:t>
      </w:r>
    </w:p>
    <w:p w14:paraId="03400032" w14:textId="77777777" w:rsidR="00004820" w:rsidRPr="00A400BD" w:rsidRDefault="00004820" w:rsidP="00004820">
      <w:pPr>
        <w:pStyle w:val="paragraph"/>
        <w:spacing w:before="0" w:beforeAutospacing="0" w:after="0" w:afterAutospacing="0"/>
        <w:jc w:val="both"/>
        <w:textAlignment w:val="baseline"/>
        <w:rPr>
          <w:rFonts w:ascii="Arial" w:hAnsi="Arial" w:cs="Arial"/>
        </w:rPr>
      </w:pPr>
      <w:r w:rsidRPr="00A400BD">
        <w:rPr>
          <w:rStyle w:val="eop"/>
          <w:rFonts w:ascii="Arial" w:hAnsi="Arial" w:cs="Arial"/>
        </w:rPr>
        <w:t> </w:t>
      </w:r>
    </w:p>
    <w:p w14:paraId="4954432C" w14:textId="77777777" w:rsidR="00004820" w:rsidRPr="00A400BD" w:rsidRDefault="00004820" w:rsidP="00004820">
      <w:pPr>
        <w:pStyle w:val="paragraph"/>
        <w:numPr>
          <w:ilvl w:val="0"/>
          <w:numId w:val="2"/>
        </w:numPr>
        <w:shd w:val="clear" w:color="auto" w:fill="FFFFFF"/>
        <w:spacing w:before="0" w:beforeAutospacing="0" w:after="0" w:afterAutospacing="0"/>
        <w:ind w:left="165" w:firstLine="0"/>
        <w:jc w:val="both"/>
        <w:textAlignment w:val="baseline"/>
        <w:rPr>
          <w:rStyle w:val="eop"/>
          <w:rFonts w:ascii="Arial" w:hAnsi="Arial" w:cs="Arial"/>
          <w:b/>
          <w:i/>
        </w:rPr>
      </w:pPr>
      <w:r w:rsidRPr="00A400BD">
        <w:rPr>
          <w:rStyle w:val="eop"/>
          <w:rFonts w:ascii="Arial" w:hAnsi="Arial" w:cs="Arial"/>
          <w:b/>
          <w:i/>
        </w:rPr>
        <w:t>24/07/2024 </w:t>
      </w:r>
    </w:p>
    <w:p w14:paraId="40A1D3FE" w14:textId="77777777" w:rsidR="00004820" w:rsidRPr="00A400BD" w:rsidRDefault="00004820" w:rsidP="00004820">
      <w:pPr>
        <w:pStyle w:val="paragraph"/>
        <w:numPr>
          <w:ilvl w:val="0"/>
          <w:numId w:val="2"/>
        </w:numPr>
        <w:shd w:val="clear" w:color="auto" w:fill="FFFFFF"/>
        <w:spacing w:before="0" w:beforeAutospacing="0" w:after="0" w:afterAutospacing="0"/>
        <w:ind w:left="165" w:firstLine="0"/>
        <w:jc w:val="both"/>
        <w:textAlignment w:val="baseline"/>
        <w:rPr>
          <w:rStyle w:val="eop"/>
          <w:rFonts w:ascii="Arial" w:hAnsi="Arial" w:cs="Arial"/>
          <w:b/>
          <w:i/>
        </w:rPr>
      </w:pPr>
      <w:r w:rsidRPr="00A400BD">
        <w:rPr>
          <w:rStyle w:val="eop"/>
          <w:rFonts w:ascii="Arial" w:hAnsi="Arial" w:cs="Arial"/>
          <w:b/>
          <w:i/>
        </w:rPr>
        <w:t>22/08/2024</w:t>
      </w:r>
    </w:p>
    <w:p w14:paraId="1B4E7C0F" w14:textId="77777777" w:rsidR="00004820" w:rsidRPr="00A400BD" w:rsidRDefault="00004820" w:rsidP="00004820">
      <w:pPr>
        <w:pStyle w:val="paragraph"/>
        <w:numPr>
          <w:ilvl w:val="0"/>
          <w:numId w:val="2"/>
        </w:numPr>
        <w:shd w:val="clear" w:color="auto" w:fill="FFFFFF"/>
        <w:spacing w:before="0" w:beforeAutospacing="0" w:after="0" w:afterAutospacing="0"/>
        <w:ind w:left="165" w:firstLine="0"/>
        <w:jc w:val="both"/>
        <w:textAlignment w:val="baseline"/>
        <w:rPr>
          <w:rStyle w:val="eop"/>
          <w:rFonts w:ascii="Arial" w:hAnsi="Arial" w:cs="Arial"/>
          <w:b/>
          <w:i/>
        </w:rPr>
      </w:pPr>
      <w:r w:rsidRPr="00A400BD">
        <w:rPr>
          <w:rStyle w:val="eop"/>
          <w:rFonts w:ascii="Arial" w:hAnsi="Arial" w:cs="Arial"/>
          <w:b/>
          <w:i/>
        </w:rPr>
        <w:t>26/09/2024</w:t>
      </w:r>
    </w:p>
    <w:p w14:paraId="2CFA1B8D" w14:textId="77777777" w:rsidR="00004820" w:rsidRPr="00A400BD" w:rsidRDefault="00004820" w:rsidP="00004820">
      <w:pPr>
        <w:pStyle w:val="paragraph"/>
        <w:numPr>
          <w:ilvl w:val="0"/>
          <w:numId w:val="2"/>
        </w:numPr>
        <w:shd w:val="clear" w:color="auto" w:fill="FFFFFF"/>
        <w:spacing w:before="0" w:beforeAutospacing="0" w:after="0" w:afterAutospacing="0"/>
        <w:ind w:left="165" w:firstLine="0"/>
        <w:jc w:val="both"/>
        <w:textAlignment w:val="baseline"/>
        <w:rPr>
          <w:rFonts w:ascii="Arial" w:hAnsi="Arial" w:cs="Arial"/>
          <w:b/>
          <w:i/>
        </w:rPr>
      </w:pPr>
      <w:r w:rsidRPr="00A400BD">
        <w:rPr>
          <w:rStyle w:val="eop"/>
          <w:rFonts w:ascii="Arial" w:hAnsi="Arial" w:cs="Arial"/>
          <w:b/>
          <w:i/>
        </w:rPr>
        <w:t>23/10/2024</w:t>
      </w:r>
    </w:p>
    <w:p w14:paraId="11FFAA5F" w14:textId="77777777" w:rsidR="00004820" w:rsidRPr="00A400BD" w:rsidRDefault="00004820" w:rsidP="00004820">
      <w:pPr>
        <w:pStyle w:val="paragraph"/>
        <w:shd w:val="clear" w:color="auto" w:fill="FFFFFF"/>
        <w:spacing w:before="0" w:beforeAutospacing="0" w:after="0" w:afterAutospacing="0"/>
        <w:jc w:val="both"/>
        <w:textAlignment w:val="baseline"/>
        <w:rPr>
          <w:rFonts w:ascii="Arial" w:hAnsi="Arial" w:cs="Arial"/>
        </w:rPr>
      </w:pPr>
      <w:r w:rsidRPr="00A400BD">
        <w:rPr>
          <w:rStyle w:val="eop"/>
          <w:rFonts w:ascii="Arial" w:hAnsi="Arial" w:cs="Arial"/>
        </w:rPr>
        <w:t> </w:t>
      </w:r>
    </w:p>
    <w:p w14:paraId="1837B031" w14:textId="77777777" w:rsidR="00917D70" w:rsidRPr="00A400BD" w:rsidRDefault="00917D70">
      <w:pPr>
        <w:rPr>
          <w:rStyle w:val="normaltextrun"/>
          <w:rFonts w:ascii="Arial" w:eastAsiaTheme="majorEastAsia" w:hAnsi="Arial" w:cs="Arial"/>
          <w:b/>
          <w:bCs/>
          <w:color w:val="1F497D"/>
          <w:sz w:val="24"/>
          <w:szCs w:val="24"/>
          <w:shd w:val="clear" w:color="auto" w:fill="FFFFFF"/>
          <w:lang w:val="en-US" w:eastAsia="en-GB"/>
        </w:rPr>
      </w:pPr>
    </w:p>
    <w:sectPr w:rsidR="00917D70" w:rsidRPr="00A400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5407" w14:textId="77777777" w:rsidR="002B5074" w:rsidRDefault="002B5074" w:rsidP="00D9476F">
      <w:pPr>
        <w:spacing w:after="0" w:line="240" w:lineRule="auto"/>
      </w:pPr>
      <w:r>
        <w:separator/>
      </w:r>
    </w:p>
  </w:endnote>
  <w:endnote w:type="continuationSeparator" w:id="0">
    <w:p w14:paraId="05A4479E" w14:textId="77777777" w:rsidR="002B5074" w:rsidRDefault="002B5074" w:rsidP="00D9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C912" w14:textId="77777777" w:rsidR="00997598" w:rsidRDefault="00997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39B0" w14:textId="77777777" w:rsidR="00997598" w:rsidRDefault="00997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8796" w14:textId="77777777" w:rsidR="00997598" w:rsidRDefault="0099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F9DB" w14:textId="77777777" w:rsidR="002B5074" w:rsidRDefault="002B5074" w:rsidP="00D9476F">
      <w:pPr>
        <w:spacing w:after="0" w:line="240" w:lineRule="auto"/>
      </w:pPr>
      <w:r>
        <w:separator/>
      </w:r>
    </w:p>
  </w:footnote>
  <w:footnote w:type="continuationSeparator" w:id="0">
    <w:p w14:paraId="2859753D" w14:textId="77777777" w:rsidR="002B5074" w:rsidRDefault="002B5074" w:rsidP="00D9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5700" w14:textId="77777777" w:rsidR="00997598" w:rsidRDefault="00997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FB06" w14:textId="77777777" w:rsidR="00997598" w:rsidRDefault="00997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50CC" w14:textId="77777777" w:rsidR="00997598" w:rsidRDefault="0099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B6D"/>
    <w:multiLevelType w:val="multilevel"/>
    <w:tmpl w:val="037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E58E0"/>
    <w:multiLevelType w:val="multilevel"/>
    <w:tmpl w:val="C66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B3B33"/>
    <w:multiLevelType w:val="multilevel"/>
    <w:tmpl w:val="821C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57D22"/>
    <w:multiLevelType w:val="hybridMultilevel"/>
    <w:tmpl w:val="B67E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49578F"/>
    <w:multiLevelType w:val="multilevel"/>
    <w:tmpl w:val="A6B8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14AF3"/>
    <w:multiLevelType w:val="hybridMultilevel"/>
    <w:tmpl w:val="EB048E76"/>
    <w:lvl w:ilvl="0" w:tplc="E6640D6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D60594"/>
    <w:multiLevelType w:val="multilevel"/>
    <w:tmpl w:val="4A5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9F13A7"/>
    <w:multiLevelType w:val="multilevel"/>
    <w:tmpl w:val="5C4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9376245">
    <w:abstractNumId w:val="1"/>
  </w:num>
  <w:num w:numId="2" w16cid:durableId="1802337236">
    <w:abstractNumId w:val="7"/>
  </w:num>
  <w:num w:numId="3" w16cid:durableId="1686247682">
    <w:abstractNumId w:val="6"/>
  </w:num>
  <w:num w:numId="4" w16cid:durableId="667636612">
    <w:abstractNumId w:val="0"/>
  </w:num>
  <w:num w:numId="5" w16cid:durableId="38938034">
    <w:abstractNumId w:val="5"/>
  </w:num>
  <w:num w:numId="6" w16cid:durableId="573322311">
    <w:abstractNumId w:val="2"/>
  </w:num>
  <w:num w:numId="7" w16cid:durableId="873005370">
    <w:abstractNumId w:val="4"/>
  </w:num>
  <w:num w:numId="8" w16cid:durableId="1379823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70"/>
    <w:rsid w:val="00004820"/>
    <w:rsid w:val="000432CF"/>
    <w:rsid w:val="00077807"/>
    <w:rsid w:val="00197997"/>
    <w:rsid w:val="001B51B7"/>
    <w:rsid w:val="001D1E0C"/>
    <w:rsid w:val="00217FAF"/>
    <w:rsid w:val="00235156"/>
    <w:rsid w:val="002B5074"/>
    <w:rsid w:val="002C2DCE"/>
    <w:rsid w:val="002D4432"/>
    <w:rsid w:val="002F552B"/>
    <w:rsid w:val="00323D42"/>
    <w:rsid w:val="0035103F"/>
    <w:rsid w:val="0036235F"/>
    <w:rsid w:val="00385684"/>
    <w:rsid w:val="003A5EC9"/>
    <w:rsid w:val="003F361A"/>
    <w:rsid w:val="00421149"/>
    <w:rsid w:val="00442160"/>
    <w:rsid w:val="00491ED2"/>
    <w:rsid w:val="00493BBA"/>
    <w:rsid w:val="004C152C"/>
    <w:rsid w:val="00503661"/>
    <w:rsid w:val="00510DB4"/>
    <w:rsid w:val="00516948"/>
    <w:rsid w:val="006935F2"/>
    <w:rsid w:val="006A1578"/>
    <w:rsid w:val="007658F2"/>
    <w:rsid w:val="007B7FF1"/>
    <w:rsid w:val="00870A0C"/>
    <w:rsid w:val="008B7273"/>
    <w:rsid w:val="008E5FAA"/>
    <w:rsid w:val="00917D70"/>
    <w:rsid w:val="00991B71"/>
    <w:rsid w:val="00997598"/>
    <w:rsid w:val="009F7166"/>
    <w:rsid w:val="00A400BD"/>
    <w:rsid w:val="00A60922"/>
    <w:rsid w:val="00B364CE"/>
    <w:rsid w:val="00BC570B"/>
    <w:rsid w:val="00BE6C48"/>
    <w:rsid w:val="00C435EB"/>
    <w:rsid w:val="00CD2487"/>
    <w:rsid w:val="00D9476F"/>
    <w:rsid w:val="00DE3F61"/>
    <w:rsid w:val="00E0566E"/>
    <w:rsid w:val="00E62AA1"/>
    <w:rsid w:val="00EC2DD3"/>
    <w:rsid w:val="00F365C5"/>
    <w:rsid w:val="00F61DD2"/>
    <w:rsid w:val="00FA4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9CB4"/>
  <w15:chartTrackingRefBased/>
  <w15:docId w15:val="{84E6A9C9-7944-4749-BEA6-0120F251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D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623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7D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7D70"/>
  </w:style>
  <w:style w:type="character" w:customStyle="1" w:styleId="eop">
    <w:name w:val="eop"/>
    <w:basedOn w:val="DefaultParagraphFont"/>
    <w:rsid w:val="00917D70"/>
  </w:style>
  <w:style w:type="character" w:customStyle="1" w:styleId="Heading1Char">
    <w:name w:val="Heading 1 Char"/>
    <w:basedOn w:val="DefaultParagraphFont"/>
    <w:link w:val="Heading1"/>
    <w:uiPriority w:val="9"/>
    <w:rsid w:val="00917D7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94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6F"/>
  </w:style>
  <w:style w:type="paragraph" w:styleId="Footer">
    <w:name w:val="footer"/>
    <w:basedOn w:val="Normal"/>
    <w:link w:val="FooterChar"/>
    <w:uiPriority w:val="99"/>
    <w:unhideWhenUsed/>
    <w:rsid w:val="00D94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6F"/>
  </w:style>
  <w:style w:type="character" w:styleId="Hyperlink">
    <w:name w:val="Hyperlink"/>
    <w:basedOn w:val="DefaultParagraphFont"/>
    <w:uiPriority w:val="99"/>
    <w:unhideWhenUsed/>
    <w:rsid w:val="003F361A"/>
    <w:rPr>
      <w:color w:val="0000FF" w:themeColor="hyperlink"/>
      <w:u w:val="single"/>
    </w:rPr>
  </w:style>
  <w:style w:type="paragraph" w:styleId="NormalWeb">
    <w:name w:val="Normal (Web)"/>
    <w:basedOn w:val="Normal"/>
    <w:uiPriority w:val="99"/>
    <w:unhideWhenUsed/>
    <w:rsid w:val="003F361A"/>
    <w:rPr>
      <w:rFonts w:ascii="Times New Roman" w:hAnsi="Times New Roman" w:cs="Times New Roman"/>
      <w:sz w:val="24"/>
      <w:szCs w:val="24"/>
    </w:rPr>
  </w:style>
  <w:style w:type="paragraph" w:styleId="NoSpacing">
    <w:name w:val="No Spacing"/>
    <w:uiPriority w:val="1"/>
    <w:qFormat/>
    <w:rsid w:val="003F361A"/>
    <w:pPr>
      <w:spacing w:after="0" w:line="240" w:lineRule="auto"/>
    </w:pPr>
    <w:rPr>
      <w:sz w:val="17"/>
      <w:lang w:val="en-US"/>
    </w:rPr>
  </w:style>
  <w:style w:type="character" w:customStyle="1" w:styleId="tr">
    <w:name w:val="tr"/>
    <w:rsid w:val="00DE3F61"/>
  </w:style>
  <w:style w:type="character" w:customStyle="1" w:styleId="hgkelc">
    <w:name w:val="hgkelc"/>
    <w:basedOn w:val="DefaultParagraphFont"/>
    <w:rsid w:val="00FA4EAB"/>
  </w:style>
  <w:style w:type="paragraph" w:styleId="ListParagraph">
    <w:name w:val="List Paragraph"/>
    <w:basedOn w:val="Normal"/>
    <w:uiPriority w:val="34"/>
    <w:unhideWhenUsed/>
    <w:qFormat/>
    <w:rsid w:val="00FA4EAB"/>
    <w:pPr>
      <w:spacing w:after="0" w:line="240" w:lineRule="auto"/>
      <w:ind w:left="720"/>
      <w:contextualSpacing/>
    </w:pPr>
    <w:rPr>
      <w:sz w:val="17"/>
      <w:lang w:val="en-US"/>
    </w:rPr>
  </w:style>
  <w:style w:type="character" w:customStyle="1" w:styleId="Heading3Char">
    <w:name w:val="Heading 3 Char"/>
    <w:basedOn w:val="DefaultParagraphFont"/>
    <w:link w:val="Heading3"/>
    <w:uiPriority w:val="9"/>
    <w:rsid w:val="0036235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6235F"/>
    <w:rPr>
      <w:b/>
      <w:bCs/>
    </w:rPr>
  </w:style>
  <w:style w:type="table" w:styleId="TableGrid">
    <w:name w:val="Table Grid"/>
    <w:basedOn w:val="TableNormal"/>
    <w:uiPriority w:val="59"/>
    <w:rsid w:val="00EC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80678">
      <w:bodyDiv w:val="1"/>
      <w:marLeft w:val="0"/>
      <w:marRight w:val="0"/>
      <w:marTop w:val="0"/>
      <w:marBottom w:val="0"/>
      <w:divBdr>
        <w:top w:val="none" w:sz="0" w:space="0" w:color="auto"/>
        <w:left w:val="none" w:sz="0" w:space="0" w:color="auto"/>
        <w:bottom w:val="none" w:sz="0" w:space="0" w:color="auto"/>
        <w:right w:val="none" w:sz="0" w:space="0" w:color="auto"/>
      </w:divBdr>
      <w:divsChild>
        <w:div w:id="1145976137">
          <w:marLeft w:val="0"/>
          <w:marRight w:val="0"/>
          <w:marTop w:val="0"/>
          <w:marBottom w:val="0"/>
          <w:divBdr>
            <w:top w:val="none" w:sz="0" w:space="0" w:color="auto"/>
            <w:left w:val="none" w:sz="0" w:space="0" w:color="auto"/>
            <w:bottom w:val="none" w:sz="0" w:space="0" w:color="auto"/>
            <w:right w:val="none" w:sz="0" w:space="0" w:color="auto"/>
          </w:divBdr>
        </w:div>
        <w:div w:id="1339966669">
          <w:marLeft w:val="0"/>
          <w:marRight w:val="0"/>
          <w:marTop w:val="0"/>
          <w:marBottom w:val="0"/>
          <w:divBdr>
            <w:top w:val="none" w:sz="0" w:space="0" w:color="auto"/>
            <w:left w:val="none" w:sz="0" w:space="0" w:color="auto"/>
            <w:bottom w:val="none" w:sz="0" w:space="0" w:color="auto"/>
            <w:right w:val="none" w:sz="0" w:space="0" w:color="auto"/>
          </w:divBdr>
        </w:div>
        <w:div w:id="41751614">
          <w:marLeft w:val="0"/>
          <w:marRight w:val="0"/>
          <w:marTop w:val="0"/>
          <w:marBottom w:val="0"/>
          <w:divBdr>
            <w:top w:val="none" w:sz="0" w:space="0" w:color="auto"/>
            <w:left w:val="none" w:sz="0" w:space="0" w:color="auto"/>
            <w:bottom w:val="none" w:sz="0" w:space="0" w:color="auto"/>
            <w:right w:val="none" w:sz="0" w:space="0" w:color="auto"/>
          </w:divBdr>
        </w:div>
        <w:div w:id="215318495">
          <w:marLeft w:val="0"/>
          <w:marRight w:val="0"/>
          <w:marTop w:val="0"/>
          <w:marBottom w:val="0"/>
          <w:divBdr>
            <w:top w:val="none" w:sz="0" w:space="0" w:color="auto"/>
            <w:left w:val="none" w:sz="0" w:space="0" w:color="auto"/>
            <w:bottom w:val="none" w:sz="0" w:space="0" w:color="auto"/>
            <w:right w:val="none" w:sz="0" w:space="0" w:color="auto"/>
          </w:divBdr>
        </w:div>
        <w:div w:id="689990073">
          <w:marLeft w:val="0"/>
          <w:marRight w:val="0"/>
          <w:marTop w:val="0"/>
          <w:marBottom w:val="0"/>
          <w:divBdr>
            <w:top w:val="none" w:sz="0" w:space="0" w:color="auto"/>
            <w:left w:val="none" w:sz="0" w:space="0" w:color="auto"/>
            <w:bottom w:val="none" w:sz="0" w:space="0" w:color="auto"/>
            <w:right w:val="none" w:sz="0" w:space="0" w:color="auto"/>
          </w:divBdr>
        </w:div>
        <w:div w:id="61100222">
          <w:marLeft w:val="0"/>
          <w:marRight w:val="0"/>
          <w:marTop w:val="0"/>
          <w:marBottom w:val="0"/>
          <w:divBdr>
            <w:top w:val="none" w:sz="0" w:space="0" w:color="auto"/>
            <w:left w:val="none" w:sz="0" w:space="0" w:color="auto"/>
            <w:bottom w:val="none" w:sz="0" w:space="0" w:color="auto"/>
            <w:right w:val="none" w:sz="0" w:space="0" w:color="auto"/>
          </w:divBdr>
        </w:div>
        <w:div w:id="954209912">
          <w:marLeft w:val="0"/>
          <w:marRight w:val="0"/>
          <w:marTop w:val="0"/>
          <w:marBottom w:val="0"/>
          <w:divBdr>
            <w:top w:val="none" w:sz="0" w:space="0" w:color="auto"/>
            <w:left w:val="none" w:sz="0" w:space="0" w:color="auto"/>
            <w:bottom w:val="none" w:sz="0" w:space="0" w:color="auto"/>
            <w:right w:val="none" w:sz="0" w:space="0" w:color="auto"/>
          </w:divBdr>
        </w:div>
        <w:div w:id="186141818">
          <w:marLeft w:val="0"/>
          <w:marRight w:val="0"/>
          <w:marTop w:val="0"/>
          <w:marBottom w:val="0"/>
          <w:divBdr>
            <w:top w:val="none" w:sz="0" w:space="0" w:color="auto"/>
            <w:left w:val="none" w:sz="0" w:space="0" w:color="auto"/>
            <w:bottom w:val="none" w:sz="0" w:space="0" w:color="auto"/>
            <w:right w:val="none" w:sz="0" w:space="0" w:color="auto"/>
          </w:divBdr>
        </w:div>
        <w:div w:id="79448227">
          <w:marLeft w:val="0"/>
          <w:marRight w:val="0"/>
          <w:marTop w:val="0"/>
          <w:marBottom w:val="0"/>
          <w:divBdr>
            <w:top w:val="none" w:sz="0" w:space="0" w:color="auto"/>
            <w:left w:val="none" w:sz="0" w:space="0" w:color="auto"/>
            <w:bottom w:val="none" w:sz="0" w:space="0" w:color="auto"/>
            <w:right w:val="none" w:sz="0" w:space="0" w:color="auto"/>
          </w:divBdr>
        </w:div>
        <w:div w:id="551311405">
          <w:marLeft w:val="0"/>
          <w:marRight w:val="0"/>
          <w:marTop w:val="0"/>
          <w:marBottom w:val="0"/>
          <w:divBdr>
            <w:top w:val="none" w:sz="0" w:space="0" w:color="auto"/>
            <w:left w:val="none" w:sz="0" w:space="0" w:color="auto"/>
            <w:bottom w:val="none" w:sz="0" w:space="0" w:color="auto"/>
            <w:right w:val="none" w:sz="0" w:space="0" w:color="auto"/>
          </w:divBdr>
        </w:div>
        <w:div w:id="1616323526">
          <w:marLeft w:val="0"/>
          <w:marRight w:val="0"/>
          <w:marTop w:val="0"/>
          <w:marBottom w:val="0"/>
          <w:divBdr>
            <w:top w:val="none" w:sz="0" w:space="0" w:color="auto"/>
            <w:left w:val="none" w:sz="0" w:space="0" w:color="auto"/>
            <w:bottom w:val="none" w:sz="0" w:space="0" w:color="auto"/>
            <w:right w:val="none" w:sz="0" w:space="0" w:color="auto"/>
          </w:divBdr>
        </w:div>
        <w:div w:id="66415503">
          <w:marLeft w:val="0"/>
          <w:marRight w:val="0"/>
          <w:marTop w:val="0"/>
          <w:marBottom w:val="0"/>
          <w:divBdr>
            <w:top w:val="none" w:sz="0" w:space="0" w:color="auto"/>
            <w:left w:val="none" w:sz="0" w:space="0" w:color="auto"/>
            <w:bottom w:val="none" w:sz="0" w:space="0" w:color="auto"/>
            <w:right w:val="none" w:sz="0" w:space="0" w:color="auto"/>
          </w:divBdr>
        </w:div>
        <w:div w:id="1971548936">
          <w:marLeft w:val="0"/>
          <w:marRight w:val="0"/>
          <w:marTop w:val="0"/>
          <w:marBottom w:val="0"/>
          <w:divBdr>
            <w:top w:val="none" w:sz="0" w:space="0" w:color="auto"/>
            <w:left w:val="none" w:sz="0" w:space="0" w:color="auto"/>
            <w:bottom w:val="none" w:sz="0" w:space="0" w:color="auto"/>
            <w:right w:val="none" w:sz="0" w:space="0" w:color="auto"/>
          </w:divBdr>
        </w:div>
        <w:div w:id="588389022">
          <w:marLeft w:val="0"/>
          <w:marRight w:val="0"/>
          <w:marTop w:val="0"/>
          <w:marBottom w:val="0"/>
          <w:divBdr>
            <w:top w:val="none" w:sz="0" w:space="0" w:color="auto"/>
            <w:left w:val="none" w:sz="0" w:space="0" w:color="auto"/>
            <w:bottom w:val="none" w:sz="0" w:space="0" w:color="auto"/>
            <w:right w:val="none" w:sz="0" w:space="0" w:color="auto"/>
          </w:divBdr>
        </w:div>
        <w:div w:id="723871883">
          <w:marLeft w:val="0"/>
          <w:marRight w:val="0"/>
          <w:marTop w:val="0"/>
          <w:marBottom w:val="0"/>
          <w:divBdr>
            <w:top w:val="none" w:sz="0" w:space="0" w:color="auto"/>
            <w:left w:val="none" w:sz="0" w:space="0" w:color="auto"/>
            <w:bottom w:val="none" w:sz="0" w:space="0" w:color="auto"/>
            <w:right w:val="none" w:sz="0" w:space="0" w:color="auto"/>
          </w:divBdr>
        </w:div>
        <w:div w:id="1324746284">
          <w:marLeft w:val="0"/>
          <w:marRight w:val="0"/>
          <w:marTop w:val="0"/>
          <w:marBottom w:val="0"/>
          <w:divBdr>
            <w:top w:val="none" w:sz="0" w:space="0" w:color="auto"/>
            <w:left w:val="none" w:sz="0" w:space="0" w:color="auto"/>
            <w:bottom w:val="none" w:sz="0" w:space="0" w:color="auto"/>
            <w:right w:val="none" w:sz="0" w:space="0" w:color="auto"/>
          </w:divBdr>
        </w:div>
        <w:div w:id="1218391313">
          <w:marLeft w:val="0"/>
          <w:marRight w:val="0"/>
          <w:marTop w:val="0"/>
          <w:marBottom w:val="0"/>
          <w:divBdr>
            <w:top w:val="none" w:sz="0" w:space="0" w:color="auto"/>
            <w:left w:val="none" w:sz="0" w:space="0" w:color="auto"/>
            <w:bottom w:val="none" w:sz="0" w:space="0" w:color="auto"/>
            <w:right w:val="none" w:sz="0" w:space="0" w:color="auto"/>
          </w:divBdr>
        </w:div>
        <w:div w:id="1962884486">
          <w:marLeft w:val="0"/>
          <w:marRight w:val="0"/>
          <w:marTop w:val="0"/>
          <w:marBottom w:val="0"/>
          <w:divBdr>
            <w:top w:val="none" w:sz="0" w:space="0" w:color="auto"/>
            <w:left w:val="none" w:sz="0" w:space="0" w:color="auto"/>
            <w:bottom w:val="none" w:sz="0" w:space="0" w:color="auto"/>
            <w:right w:val="none" w:sz="0" w:space="0" w:color="auto"/>
          </w:divBdr>
        </w:div>
        <w:div w:id="1483736289">
          <w:marLeft w:val="0"/>
          <w:marRight w:val="0"/>
          <w:marTop w:val="0"/>
          <w:marBottom w:val="0"/>
          <w:divBdr>
            <w:top w:val="none" w:sz="0" w:space="0" w:color="auto"/>
            <w:left w:val="none" w:sz="0" w:space="0" w:color="auto"/>
            <w:bottom w:val="none" w:sz="0" w:space="0" w:color="auto"/>
            <w:right w:val="none" w:sz="0" w:space="0" w:color="auto"/>
          </w:divBdr>
        </w:div>
        <w:div w:id="680275420">
          <w:marLeft w:val="0"/>
          <w:marRight w:val="0"/>
          <w:marTop w:val="0"/>
          <w:marBottom w:val="0"/>
          <w:divBdr>
            <w:top w:val="none" w:sz="0" w:space="0" w:color="auto"/>
            <w:left w:val="none" w:sz="0" w:space="0" w:color="auto"/>
            <w:bottom w:val="none" w:sz="0" w:space="0" w:color="auto"/>
            <w:right w:val="none" w:sz="0" w:space="0" w:color="auto"/>
          </w:divBdr>
        </w:div>
        <w:div w:id="2005159212">
          <w:marLeft w:val="0"/>
          <w:marRight w:val="0"/>
          <w:marTop w:val="0"/>
          <w:marBottom w:val="0"/>
          <w:divBdr>
            <w:top w:val="none" w:sz="0" w:space="0" w:color="auto"/>
            <w:left w:val="none" w:sz="0" w:space="0" w:color="auto"/>
            <w:bottom w:val="none" w:sz="0" w:space="0" w:color="auto"/>
            <w:right w:val="none" w:sz="0" w:space="0" w:color="auto"/>
          </w:divBdr>
        </w:div>
        <w:div w:id="529342990">
          <w:marLeft w:val="0"/>
          <w:marRight w:val="0"/>
          <w:marTop w:val="0"/>
          <w:marBottom w:val="0"/>
          <w:divBdr>
            <w:top w:val="none" w:sz="0" w:space="0" w:color="auto"/>
            <w:left w:val="none" w:sz="0" w:space="0" w:color="auto"/>
            <w:bottom w:val="none" w:sz="0" w:space="0" w:color="auto"/>
            <w:right w:val="none" w:sz="0" w:space="0" w:color="auto"/>
          </w:divBdr>
        </w:div>
        <w:div w:id="1952854934">
          <w:marLeft w:val="0"/>
          <w:marRight w:val="0"/>
          <w:marTop w:val="0"/>
          <w:marBottom w:val="0"/>
          <w:divBdr>
            <w:top w:val="none" w:sz="0" w:space="0" w:color="auto"/>
            <w:left w:val="none" w:sz="0" w:space="0" w:color="auto"/>
            <w:bottom w:val="none" w:sz="0" w:space="0" w:color="auto"/>
            <w:right w:val="none" w:sz="0" w:space="0" w:color="auto"/>
          </w:divBdr>
        </w:div>
        <w:div w:id="472259933">
          <w:marLeft w:val="0"/>
          <w:marRight w:val="0"/>
          <w:marTop w:val="0"/>
          <w:marBottom w:val="0"/>
          <w:divBdr>
            <w:top w:val="none" w:sz="0" w:space="0" w:color="auto"/>
            <w:left w:val="none" w:sz="0" w:space="0" w:color="auto"/>
            <w:bottom w:val="none" w:sz="0" w:space="0" w:color="auto"/>
            <w:right w:val="none" w:sz="0" w:space="0" w:color="auto"/>
          </w:divBdr>
        </w:div>
        <w:div w:id="201408869">
          <w:marLeft w:val="0"/>
          <w:marRight w:val="0"/>
          <w:marTop w:val="0"/>
          <w:marBottom w:val="0"/>
          <w:divBdr>
            <w:top w:val="none" w:sz="0" w:space="0" w:color="auto"/>
            <w:left w:val="none" w:sz="0" w:space="0" w:color="auto"/>
            <w:bottom w:val="none" w:sz="0" w:space="0" w:color="auto"/>
            <w:right w:val="none" w:sz="0" w:space="0" w:color="auto"/>
          </w:divBdr>
        </w:div>
        <w:div w:id="1435251576">
          <w:marLeft w:val="0"/>
          <w:marRight w:val="0"/>
          <w:marTop w:val="0"/>
          <w:marBottom w:val="0"/>
          <w:divBdr>
            <w:top w:val="none" w:sz="0" w:space="0" w:color="auto"/>
            <w:left w:val="none" w:sz="0" w:space="0" w:color="auto"/>
            <w:bottom w:val="none" w:sz="0" w:space="0" w:color="auto"/>
            <w:right w:val="none" w:sz="0" w:space="0" w:color="auto"/>
          </w:divBdr>
        </w:div>
        <w:div w:id="151147897">
          <w:marLeft w:val="0"/>
          <w:marRight w:val="0"/>
          <w:marTop w:val="0"/>
          <w:marBottom w:val="0"/>
          <w:divBdr>
            <w:top w:val="none" w:sz="0" w:space="0" w:color="auto"/>
            <w:left w:val="none" w:sz="0" w:space="0" w:color="auto"/>
            <w:bottom w:val="none" w:sz="0" w:space="0" w:color="auto"/>
            <w:right w:val="none" w:sz="0" w:space="0" w:color="auto"/>
          </w:divBdr>
        </w:div>
        <w:div w:id="481043880">
          <w:marLeft w:val="0"/>
          <w:marRight w:val="0"/>
          <w:marTop w:val="0"/>
          <w:marBottom w:val="0"/>
          <w:divBdr>
            <w:top w:val="none" w:sz="0" w:space="0" w:color="auto"/>
            <w:left w:val="none" w:sz="0" w:space="0" w:color="auto"/>
            <w:bottom w:val="none" w:sz="0" w:space="0" w:color="auto"/>
            <w:right w:val="none" w:sz="0" w:space="0" w:color="auto"/>
          </w:divBdr>
        </w:div>
        <w:div w:id="518783250">
          <w:marLeft w:val="0"/>
          <w:marRight w:val="0"/>
          <w:marTop w:val="0"/>
          <w:marBottom w:val="0"/>
          <w:divBdr>
            <w:top w:val="none" w:sz="0" w:space="0" w:color="auto"/>
            <w:left w:val="none" w:sz="0" w:space="0" w:color="auto"/>
            <w:bottom w:val="none" w:sz="0" w:space="0" w:color="auto"/>
            <w:right w:val="none" w:sz="0" w:space="0" w:color="auto"/>
          </w:divBdr>
        </w:div>
        <w:div w:id="271132564">
          <w:marLeft w:val="0"/>
          <w:marRight w:val="0"/>
          <w:marTop w:val="0"/>
          <w:marBottom w:val="0"/>
          <w:divBdr>
            <w:top w:val="none" w:sz="0" w:space="0" w:color="auto"/>
            <w:left w:val="none" w:sz="0" w:space="0" w:color="auto"/>
            <w:bottom w:val="none" w:sz="0" w:space="0" w:color="auto"/>
            <w:right w:val="none" w:sz="0" w:space="0" w:color="auto"/>
          </w:divBdr>
        </w:div>
        <w:div w:id="1707413669">
          <w:marLeft w:val="0"/>
          <w:marRight w:val="0"/>
          <w:marTop w:val="0"/>
          <w:marBottom w:val="0"/>
          <w:divBdr>
            <w:top w:val="none" w:sz="0" w:space="0" w:color="auto"/>
            <w:left w:val="none" w:sz="0" w:space="0" w:color="auto"/>
            <w:bottom w:val="none" w:sz="0" w:space="0" w:color="auto"/>
            <w:right w:val="none" w:sz="0" w:space="0" w:color="auto"/>
          </w:divBdr>
        </w:div>
        <w:div w:id="310989085">
          <w:marLeft w:val="0"/>
          <w:marRight w:val="0"/>
          <w:marTop w:val="0"/>
          <w:marBottom w:val="0"/>
          <w:divBdr>
            <w:top w:val="none" w:sz="0" w:space="0" w:color="auto"/>
            <w:left w:val="none" w:sz="0" w:space="0" w:color="auto"/>
            <w:bottom w:val="none" w:sz="0" w:space="0" w:color="auto"/>
            <w:right w:val="none" w:sz="0" w:space="0" w:color="auto"/>
          </w:divBdr>
        </w:div>
        <w:div w:id="1738087645">
          <w:marLeft w:val="0"/>
          <w:marRight w:val="0"/>
          <w:marTop w:val="0"/>
          <w:marBottom w:val="0"/>
          <w:divBdr>
            <w:top w:val="none" w:sz="0" w:space="0" w:color="auto"/>
            <w:left w:val="none" w:sz="0" w:space="0" w:color="auto"/>
            <w:bottom w:val="none" w:sz="0" w:space="0" w:color="auto"/>
            <w:right w:val="none" w:sz="0" w:space="0" w:color="auto"/>
          </w:divBdr>
        </w:div>
        <w:div w:id="523133074">
          <w:marLeft w:val="0"/>
          <w:marRight w:val="0"/>
          <w:marTop w:val="0"/>
          <w:marBottom w:val="0"/>
          <w:divBdr>
            <w:top w:val="none" w:sz="0" w:space="0" w:color="auto"/>
            <w:left w:val="none" w:sz="0" w:space="0" w:color="auto"/>
            <w:bottom w:val="none" w:sz="0" w:space="0" w:color="auto"/>
            <w:right w:val="none" w:sz="0" w:space="0" w:color="auto"/>
          </w:divBdr>
          <w:divsChild>
            <w:div w:id="1842501262">
              <w:marLeft w:val="0"/>
              <w:marRight w:val="0"/>
              <w:marTop w:val="0"/>
              <w:marBottom w:val="0"/>
              <w:divBdr>
                <w:top w:val="none" w:sz="0" w:space="0" w:color="auto"/>
                <w:left w:val="none" w:sz="0" w:space="0" w:color="auto"/>
                <w:bottom w:val="none" w:sz="0" w:space="0" w:color="auto"/>
                <w:right w:val="none" w:sz="0" w:space="0" w:color="auto"/>
              </w:divBdr>
            </w:div>
            <w:div w:id="693460759">
              <w:marLeft w:val="0"/>
              <w:marRight w:val="0"/>
              <w:marTop w:val="0"/>
              <w:marBottom w:val="0"/>
              <w:divBdr>
                <w:top w:val="none" w:sz="0" w:space="0" w:color="auto"/>
                <w:left w:val="none" w:sz="0" w:space="0" w:color="auto"/>
                <w:bottom w:val="none" w:sz="0" w:space="0" w:color="auto"/>
                <w:right w:val="none" w:sz="0" w:space="0" w:color="auto"/>
              </w:divBdr>
            </w:div>
            <w:div w:id="2024747539">
              <w:marLeft w:val="0"/>
              <w:marRight w:val="0"/>
              <w:marTop w:val="0"/>
              <w:marBottom w:val="0"/>
              <w:divBdr>
                <w:top w:val="none" w:sz="0" w:space="0" w:color="auto"/>
                <w:left w:val="none" w:sz="0" w:space="0" w:color="auto"/>
                <w:bottom w:val="none" w:sz="0" w:space="0" w:color="auto"/>
                <w:right w:val="none" w:sz="0" w:space="0" w:color="auto"/>
              </w:divBdr>
            </w:div>
            <w:div w:id="184908595">
              <w:marLeft w:val="0"/>
              <w:marRight w:val="0"/>
              <w:marTop w:val="0"/>
              <w:marBottom w:val="0"/>
              <w:divBdr>
                <w:top w:val="none" w:sz="0" w:space="0" w:color="auto"/>
                <w:left w:val="none" w:sz="0" w:space="0" w:color="auto"/>
                <w:bottom w:val="none" w:sz="0" w:space="0" w:color="auto"/>
                <w:right w:val="none" w:sz="0" w:space="0" w:color="auto"/>
              </w:divBdr>
            </w:div>
            <w:div w:id="1863203057">
              <w:marLeft w:val="0"/>
              <w:marRight w:val="0"/>
              <w:marTop w:val="0"/>
              <w:marBottom w:val="0"/>
              <w:divBdr>
                <w:top w:val="none" w:sz="0" w:space="0" w:color="auto"/>
                <w:left w:val="none" w:sz="0" w:space="0" w:color="auto"/>
                <w:bottom w:val="none" w:sz="0" w:space="0" w:color="auto"/>
                <w:right w:val="none" w:sz="0" w:space="0" w:color="auto"/>
              </w:divBdr>
            </w:div>
            <w:div w:id="2137018080">
              <w:marLeft w:val="0"/>
              <w:marRight w:val="0"/>
              <w:marTop w:val="0"/>
              <w:marBottom w:val="0"/>
              <w:divBdr>
                <w:top w:val="none" w:sz="0" w:space="0" w:color="auto"/>
                <w:left w:val="none" w:sz="0" w:space="0" w:color="auto"/>
                <w:bottom w:val="none" w:sz="0" w:space="0" w:color="auto"/>
                <w:right w:val="none" w:sz="0" w:space="0" w:color="auto"/>
              </w:divBdr>
            </w:div>
            <w:div w:id="2146267352">
              <w:marLeft w:val="0"/>
              <w:marRight w:val="0"/>
              <w:marTop w:val="0"/>
              <w:marBottom w:val="0"/>
              <w:divBdr>
                <w:top w:val="none" w:sz="0" w:space="0" w:color="auto"/>
                <w:left w:val="none" w:sz="0" w:space="0" w:color="auto"/>
                <w:bottom w:val="none" w:sz="0" w:space="0" w:color="auto"/>
                <w:right w:val="none" w:sz="0" w:space="0" w:color="auto"/>
              </w:divBdr>
            </w:div>
            <w:div w:id="1114208834">
              <w:marLeft w:val="0"/>
              <w:marRight w:val="0"/>
              <w:marTop w:val="0"/>
              <w:marBottom w:val="0"/>
              <w:divBdr>
                <w:top w:val="none" w:sz="0" w:space="0" w:color="auto"/>
                <w:left w:val="none" w:sz="0" w:space="0" w:color="auto"/>
                <w:bottom w:val="none" w:sz="0" w:space="0" w:color="auto"/>
                <w:right w:val="none" w:sz="0" w:space="0" w:color="auto"/>
              </w:divBdr>
            </w:div>
            <w:div w:id="1825003375">
              <w:marLeft w:val="0"/>
              <w:marRight w:val="0"/>
              <w:marTop w:val="0"/>
              <w:marBottom w:val="0"/>
              <w:divBdr>
                <w:top w:val="none" w:sz="0" w:space="0" w:color="auto"/>
                <w:left w:val="none" w:sz="0" w:space="0" w:color="auto"/>
                <w:bottom w:val="none" w:sz="0" w:space="0" w:color="auto"/>
                <w:right w:val="none" w:sz="0" w:space="0" w:color="auto"/>
              </w:divBdr>
            </w:div>
            <w:div w:id="1607540811">
              <w:marLeft w:val="0"/>
              <w:marRight w:val="0"/>
              <w:marTop w:val="0"/>
              <w:marBottom w:val="0"/>
              <w:divBdr>
                <w:top w:val="none" w:sz="0" w:space="0" w:color="auto"/>
                <w:left w:val="none" w:sz="0" w:space="0" w:color="auto"/>
                <w:bottom w:val="none" w:sz="0" w:space="0" w:color="auto"/>
                <w:right w:val="none" w:sz="0" w:space="0" w:color="auto"/>
              </w:divBdr>
            </w:div>
            <w:div w:id="1965454817">
              <w:marLeft w:val="0"/>
              <w:marRight w:val="0"/>
              <w:marTop w:val="0"/>
              <w:marBottom w:val="0"/>
              <w:divBdr>
                <w:top w:val="none" w:sz="0" w:space="0" w:color="auto"/>
                <w:left w:val="none" w:sz="0" w:space="0" w:color="auto"/>
                <w:bottom w:val="none" w:sz="0" w:space="0" w:color="auto"/>
                <w:right w:val="none" w:sz="0" w:space="0" w:color="auto"/>
              </w:divBdr>
            </w:div>
            <w:div w:id="1543639041">
              <w:marLeft w:val="0"/>
              <w:marRight w:val="0"/>
              <w:marTop w:val="0"/>
              <w:marBottom w:val="0"/>
              <w:divBdr>
                <w:top w:val="none" w:sz="0" w:space="0" w:color="auto"/>
                <w:left w:val="none" w:sz="0" w:space="0" w:color="auto"/>
                <w:bottom w:val="none" w:sz="0" w:space="0" w:color="auto"/>
                <w:right w:val="none" w:sz="0" w:space="0" w:color="auto"/>
              </w:divBdr>
            </w:div>
            <w:div w:id="2059475911">
              <w:marLeft w:val="0"/>
              <w:marRight w:val="0"/>
              <w:marTop w:val="0"/>
              <w:marBottom w:val="0"/>
              <w:divBdr>
                <w:top w:val="none" w:sz="0" w:space="0" w:color="auto"/>
                <w:left w:val="none" w:sz="0" w:space="0" w:color="auto"/>
                <w:bottom w:val="none" w:sz="0" w:space="0" w:color="auto"/>
                <w:right w:val="none" w:sz="0" w:space="0" w:color="auto"/>
              </w:divBdr>
            </w:div>
          </w:divsChild>
        </w:div>
        <w:div w:id="1739787929">
          <w:marLeft w:val="0"/>
          <w:marRight w:val="0"/>
          <w:marTop w:val="0"/>
          <w:marBottom w:val="0"/>
          <w:divBdr>
            <w:top w:val="none" w:sz="0" w:space="0" w:color="auto"/>
            <w:left w:val="none" w:sz="0" w:space="0" w:color="auto"/>
            <w:bottom w:val="none" w:sz="0" w:space="0" w:color="auto"/>
            <w:right w:val="none" w:sz="0" w:space="0" w:color="auto"/>
          </w:divBdr>
        </w:div>
        <w:div w:id="544101763">
          <w:marLeft w:val="0"/>
          <w:marRight w:val="0"/>
          <w:marTop w:val="0"/>
          <w:marBottom w:val="0"/>
          <w:divBdr>
            <w:top w:val="none" w:sz="0" w:space="0" w:color="auto"/>
            <w:left w:val="none" w:sz="0" w:space="0" w:color="auto"/>
            <w:bottom w:val="none" w:sz="0" w:space="0" w:color="auto"/>
            <w:right w:val="none" w:sz="0" w:space="0" w:color="auto"/>
          </w:divBdr>
        </w:div>
        <w:div w:id="840123443">
          <w:marLeft w:val="0"/>
          <w:marRight w:val="0"/>
          <w:marTop w:val="0"/>
          <w:marBottom w:val="0"/>
          <w:divBdr>
            <w:top w:val="none" w:sz="0" w:space="0" w:color="auto"/>
            <w:left w:val="none" w:sz="0" w:space="0" w:color="auto"/>
            <w:bottom w:val="none" w:sz="0" w:space="0" w:color="auto"/>
            <w:right w:val="none" w:sz="0" w:space="0" w:color="auto"/>
          </w:divBdr>
        </w:div>
        <w:div w:id="2074546222">
          <w:marLeft w:val="0"/>
          <w:marRight w:val="0"/>
          <w:marTop w:val="0"/>
          <w:marBottom w:val="0"/>
          <w:divBdr>
            <w:top w:val="none" w:sz="0" w:space="0" w:color="auto"/>
            <w:left w:val="none" w:sz="0" w:space="0" w:color="auto"/>
            <w:bottom w:val="none" w:sz="0" w:space="0" w:color="auto"/>
            <w:right w:val="none" w:sz="0" w:space="0" w:color="auto"/>
          </w:divBdr>
        </w:div>
        <w:div w:id="1257976944">
          <w:marLeft w:val="0"/>
          <w:marRight w:val="0"/>
          <w:marTop w:val="0"/>
          <w:marBottom w:val="0"/>
          <w:divBdr>
            <w:top w:val="none" w:sz="0" w:space="0" w:color="auto"/>
            <w:left w:val="none" w:sz="0" w:space="0" w:color="auto"/>
            <w:bottom w:val="none" w:sz="0" w:space="0" w:color="auto"/>
            <w:right w:val="none" w:sz="0" w:space="0" w:color="auto"/>
          </w:divBdr>
        </w:div>
        <w:div w:id="915431897">
          <w:marLeft w:val="0"/>
          <w:marRight w:val="0"/>
          <w:marTop w:val="0"/>
          <w:marBottom w:val="0"/>
          <w:divBdr>
            <w:top w:val="none" w:sz="0" w:space="0" w:color="auto"/>
            <w:left w:val="none" w:sz="0" w:space="0" w:color="auto"/>
            <w:bottom w:val="none" w:sz="0" w:space="0" w:color="auto"/>
            <w:right w:val="none" w:sz="0" w:space="0" w:color="auto"/>
          </w:divBdr>
        </w:div>
        <w:div w:id="1650089164">
          <w:marLeft w:val="0"/>
          <w:marRight w:val="0"/>
          <w:marTop w:val="0"/>
          <w:marBottom w:val="0"/>
          <w:divBdr>
            <w:top w:val="none" w:sz="0" w:space="0" w:color="auto"/>
            <w:left w:val="none" w:sz="0" w:space="0" w:color="auto"/>
            <w:bottom w:val="none" w:sz="0" w:space="0" w:color="auto"/>
            <w:right w:val="none" w:sz="0" w:space="0" w:color="auto"/>
          </w:divBdr>
        </w:div>
        <w:div w:id="603921924">
          <w:marLeft w:val="0"/>
          <w:marRight w:val="0"/>
          <w:marTop w:val="0"/>
          <w:marBottom w:val="0"/>
          <w:divBdr>
            <w:top w:val="none" w:sz="0" w:space="0" w:color="auto"/>
            <w:left w:val="none" w:sz="0" w:space="0" w:color="auto"/>
            <w:bottom w:val="none" w:sz="0" w:space="0" w:color="auto"/>
            <w:right w:val="none" w:sz="0" w:space="0" w:color="auto"/>
          </w:divBdr>
        </w:div>
        <w:div w:id="117921345">
          <w:marLeft w:val="0"/>
          <w:marRight w:val="0"/>
          <w:marTop w:val="0"/>
          <w:marBottom w:val="0"/>
          <w:divBdr>
            <w:top w:val="none" w:sz="0" w:space="0" w:color="auto"/>
            <w:left w:val="none" w:sz="0" w:space="0" w:color="auto"/>
            <w:bottom w:val="none" w:sz="0" w:space="0" w:color="auto"/>
            <w:right w:val="none" w:sz="0" w:space="0" w:color="auto"/>
          </w:divBdr>
        </w:div>
        <w:div w:id="586885170">
          <w:marLeft w:val="0"/>
          <w:marRight w:val="0"/>
          <w:marTop w:val="0"/>
          <w:marBottom w:val="0"/>
          <w:divBdr>
            <w:top w:val="none" w:sz="0" w:space="0" w:color="auto"/>
            <w:left w:val="none" w:sz="0" w:space="0" w:color="auto"/>
            <w:bottom w:val="none" w:sz="0" w:space="0" w:color="auto"/>
            <w:right w:val="none" w:sz="0" w:space="0" w:color="auto"/>
          </w:divBdr>
        </w:div>
        <w:div w:id="436020279">
          <w:marLeft w:val="0"/>
          <w:marRight w:val="0"/>
          <w:marTop w:val="0"/>
          <w:marBottom w:val="0"/>
          <w:divBdr>
            <w:top w:val="none" w:sz="0" w:space="0" w:color="auto"/>
            <w:left w:val="none" w:sz="0" w:space="0" w:color="auto"/>
            <w:bottom w:val="none" w:sz="0" w:space="0" w:color="auto"/>
            <w:right w:val="none" w:sz="0" w:space="0" w:color="auto"/>
          </w:divBdr>
        </w:div>
        <w:div w:id="1985499774">
          <w:marLeft w:val="0"/>
          <w:marRight w:val="0"/>
          <w:marTop w:val="0"/>
          <w:marBottom w:val="0"/>
          <w:divBdr>
            <w:top w:val="none" w:sz="0" w:space="0" w:color="auto"/>
            <w:left w:val="none" w:sz="0" w:space="0" w:color="auto"/>
            <w:bottom w:val="none" w:sz="0" w:space="0" w:color="auto"/>
            <w:right w:val="none" w:sz="0" w:space="0" w:color="auto"/>
          </w:divBdr>
        </w:div>
        <w:div w:id="1010714497">
          <w:marLeft w:val="0"/>
          <w:marRight w:val="0"/>
          <w:marTop w:val="0"/>
          <w:marBottom w:val="0"/>
          <w:divBdr>
            <w:top w:val="none" w:sz="0" w:space="0" w:color="auto"/>
            <w:left w:val="none" w:sz="0" w:space="0" w:color="auto"/>
            <w:bottom w:val="none" w:sz="0" w:space="0" w:color="auto"/>
            <w:right w:val="none" w:sz="0" w:space="0" w:color="auto"/>
          </w:divBdr>
        </w:div>
        <w:div w:id="890270291">
          <w:marLeft w:val="0"/>
          <w:marRight w:val="0"/>
          <w:marTop w:val="0"/>
          <w:marBottom w:val="0"/>
          <w:divBdr>
            <w:top w:val="none" w:sz="0" w:space="0" w:color="auto"/>
            <w:left w:val="none" w:sz="0" w:space="0" w:color="auto"/>
            <w:bottom w:val="none" w:sz="0" w:space="0" w:color="auto"/>
            <w:right w:val="none" w:sz="0" w:space="0" w:color="auto"/>
          </w:divBdr>
        </w:div>
        <w:div w:id="2110154201">
          <w:marLeft w:val="0"/>
          <w:marRight w:val="0"/>
          <w:marTop w:val="0"/>
          <w:marBottom w:val="0"/>
          <w:divBdr>
            <w:top w:val="none" w:sz="0" w:space="0" w:color="auto"/>
            <w:left w:val="none" w:sz="0" w:space="0" w:color="auto"/>
            <w:bottom w:val="none" w:sz="0" w:space="0" w:color="auto"/>
            <w:right w:val="none" w:sz="0" w:space="0" w:color="auto"/>
          </w:divBdr>
        </w:div>
        <w:div w:id="1585990073">
          <w:marLeft w:val="0"/>
          <w:marRight w:val="0"/>
          <w:marTop w:val="0"/>
          <w:marBottom w:val="0"/>
          <w:divBdr>
            <w:top w:val="none" w:sz="0" w:space="0" w:color="auto"/>
            <w:left w:val="none" w:sz="0" w:space="0" w:color="auto"/>
            <w:bottom w:val="none" w:sz="0" w:space="0" w:color="auto"/>
            <w:right w:val="none" w:sz="0" w:space="0" w:color="auto"/>
          </w:divBdr>
        </w:div>
        <w:div w:id="1638143991">
          <w:marLeft w:val="0"/>
          <w:marRight w:val="0"/>
          <w:marTop w:val="0"/>
          <w:marBottom w:val="0"/>
          <w:divBdr>
            <w:top w:val="none" w:sz="0" w:space="0" w:color="auto"/>
            <w:left w:val="none" w:sz="0" w:space="0" w:color="auto"/>
            <w:bottom w:val="none" w:sz="0" w:space="0" w:color="auto"/>
            <w:right w:val="none" w:sz="0" w:space="0" w:color="auto"/>
          </w:divBdr>
        </w:div>
        <w:div w:id="1645543761">
          <w:marLeft w:val="0"/>
          <w:marRight w:val="0"/>
          <w:marTop w:val="0"/>
          <w:marBottom w:val="0"/>
          <w:divBdr>
            <w:top w:val="none" w:sz="0" w:space="0" w:color="auto"/>
            <w:left w:val="none" w:sz="0" w:space="0" w:color="auto"/>
            <w:bottom w:val="none" w:sz="0" w:space="0" w:color="auto"/>
            <w:right w:val="none" w:sz="0" w:space="0" w:color="auto"/>
          </w:divBdr>
        </w:div>
        <w:div w:id="453332448">
          <w:marLeft w:val="0"/>
          <w:marRight w:val="0"/>
          <w:marTop w:val="0"/>
          <w:marBottom w:val="0"/>
          <w:divBdr>
            <w:top w:val="none" w:sz="0" w:space="0" w:color="auto"/>
            <w:left w:val="none" w:sz="0" w:space="0" w:color="auto"/>
            <w:bottom w:val="none" w:sz="0" w:space="0" w:color="auto"/>
            <w:right w:val="none" w:sz="0" w:space="0" w:color="auto"/>
          </w:divBdr>
        </w:div>
        <w:div w:id="746462925">
          <w:marLeft w:val="0"/>
          <w:marRight w:val="0"/>
          <w:marTop w:val="0"/>
          <w:marBottom w:val="0"/>
          <w:divBdr>
            <w:top w:val="none" w:sz="0" w:space="0" w:color="auto"/>
            <w:left w:val="none" w:sz="0" w:space="0" w:color="auto"/>
            <w:bottom w:val="none" w:sz="0" w:space="0" w:color="auto"/>
            <w:right w:val="none" w:sz="0" w:space="0" w:color="auto"/>
          </w:divBdr>
        </w:div>
        <w:div w:id="1359501195">
          <w:marLeft w:val="0"/>
          <w:marRight w:val="0"/>
          <w:marTop w:val="0"/>
          <w:marBottom w:val="0"/>
          <w:divBdr>
            <w:top w:val="none" w:sz="0" w:space="0" w:color="auto"/>
            <w:left w:val="none" w:sz="0" w:space="0" w:color="auto"/>
            <w:bottom w:val="none" w:sz="0" w:space="0" w:color="auto"/>
            <w:right w:val="none" w:sz="0" w:space="0" w:color="auto"/>
          </w:divBdr>
          <w:divsChild>
            <w:div w:id="895163841">
              <w:marLeft w:val="0"/>
              <w:marRight w:val="0"/>
              <w:marTop w:val="0"/>
              <w:marBottom w:val="0"/>
              <w:divBdr>
                <w:top w:val="none" w:sz="0" w:space="0" w:color="auto"/>
                <w:left w:val="none" w:sz="0" w:space="0" w:color="auto"/>
                <w:bottom w:val="none" w:sz="0" w:space="0" w:color="auto"/>
                <w:right w:val="none" w:sz="0" w:space="0" w:color="auto"/>
              </w:divBdr>
            </w:div>
            <w:div w:id="349111472">
              <w:marLeft w:val="0"/>
              <w:marRight w:val="0"/>
              <w:marTop w:val="0"/>
              <w:marBottom w:val="0"/>
              <w:divBdr>
                <w:top w:val="none" w:sz="0" w:space="0" w:color="auto"/>
                <w:left w:val="none" w:sz="0" w:space="0" w:color="auto"/>
                <w:bottom w:val="none" w:sz="0" w:space="0" w:color="auto"/>
                <w:right w:val="none" w:sz="0" w:space="0" w:color="auto"/>
              </w:divBdr>
            </w:div>
            <w:div w:id="1826629734">
              <w:marLeft w:val="0"/>
              <w:marRight w:val="0"/>
              <w:marTop w:val="0"/>
              <w:marBottom w:val="0"/>
              <w:divBdr>
                <w:top w:val="none" w:sz="0" w:space="0" w:color="auto"/>
                <w:left w:val="none" w:sz="0" w:space="0" w:color="auto"/>
                <w:bottom w:val="none" w:sz="0" w:space="0" w:color="auto"/>
                <w:right w:val="none" w:sz="0" w:space="0" w:color="auto"/>
              </w:divBdr>
            </w:div>
            <w:div w:id="2106806877">
              <w:marLeft w:val="0"/>
              <w:marRight w:val="0"/>
              <w:marTop w:val="0"/>
              <w:marBottom w:val="0"/>
              <w:divBdr>
                <w:top w:val="none" w:sz="0" w:space="0" w:color="auto"/>
                <w:left w:val="none" w:sz="0" w:space="0" w:color="auto"/>
                <w:bottom w:val="none" w:sz="0" w:space="0" w:color="auto"/>
                <w:right w:val="none" w:sz="0" w:space="0" w:color="auto"/>
              </w:divBdr>
            </w:div>
            <w:div w:id="1243418177">
              <w:marLeft w:val="0"/>
              <w:marRight w:val="0"/>
              <w:marTop w:val="0"/>
              <w:marBottom w:val="0"/>
              <w:divBdr>
                <w:top w:val="none" w:sz="0" w:space="0" w:color="auto"/>
                <w:left w:val="none" w:sz="0" w:space="0" w:color="auto"/>
                <w:bottom w:val="none" w:sz="0" w:space="0" w:color="auto"/>
                <w:right w:val="none" w:sz="0" w:space="0" w:color="auto"/>
              </w:divBdr>
            </w:div>
            <w:div w:id="1483690277">
              <w:marLeft w:val="0"/>
              <w:marRight w:val="0"/>
              <w:marTop w:val="0"/>
              <w:marBottom w:val="0"/>
              <w:divBdr>
                <w:top w:val="none" w:sz="0" w:space="0" w:color="auto"/>
                <w:left w:val="none" w:sz="0" w:space="0" w:color="auto"/>
                <w:bottom w:val="none" w:sz="0" w:space="0" w:color="auto"/>
                <w:right w:val="none" w:sz="0" w:space="0" w:color="auto"/>
              </w:divBdr>
            </w:div>
            <w:div w:id="489716215">
              <w:marLeft w:val="0"/>
              <w:marRight w:val="0"/>
              <w:marTop w:val="0"/>
              <w:marBottom w:val="0"/>
              <w:divBdr>
                <w:top w:val="none" w:sz="0" w:space="0" w:color="auto"/>
                <w:left w:val="none" w:sz="0" w:space="0" w:color="auto"/>
                <w:bottom w:val="none" w:sz="0" w:space="0" w:color="auto"/>
                <w:right w:val="none" w:sz="0" w:space="0" w:color="auto"/>
              </w:divBdr>
            </w:div>
            <w:div w:id="3649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ula\AppData\Local\Microsoft\Windows\INetCache\Content.Outlook\4B9E1G0E\www.kentcht.nhs.uk\service\one-you-kent\one-you-weight-los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chft.sexualhealthservice@nhs.net" TargetMode="External"/><Relationship Id="rId4" Type="http://schemas.openxmlformats.org/officeDocument/2006/relationships/settings" Target="settings.xml"/><Relationship Id="rId9" Type="http://schemas.openxmlformats.org/officeDocument/2006/relationships/hyperlink" Target="file:///C:\Users\Paula\AppData\Local\Microsoft\Windows\INetCache\Content.Outlook\4B9E1G0E\www.ekhuft.nhs.uk\services\maternity-self-referral-for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FAD1-2479-47BF-A51B-96A9BC15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Katy Morson</cp:lastModifiedBy>
  <cp:revision>2</cp:revision>
  <dcterms:created xsi:type="dcterms:W3CDTF">2024-07-11T13:44:00Z</dcterms:created>
  <dcterms:modified xsi:type="dcterms:W3CDTF">2024-07-11T13:44:00Z</dcterms:modified>
</cp:coreProperties>
</file>